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集贤县委组织部</w:t>
      </w:r>
      <w:r>
        <w:rPr>
          <w:rFonts w:ascii="仿宋" w:hAnsi="仿宋" w:eastAsia="仿宋" w:cs="仿宋"/>
          <w:b/>
          <w:bCs/>
          <w:sz w:val="44"/>
          <w:szCs w:val="44"/>
        </w:rPr>
        <w:t xml:space="preserve"> </w:t>
      </w:r>
    </w:p>
    <w:p>
      <w:pPr>
        <w:spacing w:line="360" w:lineRule="auto"/>
        <w:jc w:val="center"/>
        <w:rPr>
          <w:rFonts w:ascii="仿宋" w:hAnsi="仿宋" w:eastAsia="仿宋"/>
          <w:b/>
          <w:bCs/>
          <w:sz w:val="52"/>
          <w:szCs w:val="52"/>
        </w:rPr>
      </w:pPr>
      <w:r>
        <w:rPr>
          <w:rFonts w:ascii="仿宋" w:hAnsi="仿宋" w:eastAsia="仿宋" w:cs="仿宋"/>
          <w:b/>
          <w:bCs/>
          <w:sz w:val="44"/>
          <w:szCs w:val="44"/>
        </w:rPr>
        <w:t>2018</w:t>
      </w:r>
      <w:r>
        <w:rPr>
          <w:rFonts w:hint="eastAsia" w:ascii="仿宋" w:hAnsi="仿宋" w:eastAsia="仿宋" w:cs="仿宋"/>
          <w:b/>
          <w:bCs/>
          <w:sz w:val="44"/>
          <w:szCs w:val="44"/>
        </w:rPr>
        <w:t>年度部门决算</w:t>
      </w:r>
      <w:bookmarkStart w:id="0" w:name="_GoBack"/>
      <w:bookmarkEnd w:id="0"/>
      <w:r>
        <w:rPr>
          <w:rFonts w:hint="eastAsia" w:ascii="仿宋" w:hAnsi="仿宋" w:eastAsia="仿宋" w:cs="仿宋"/>
          <w:b/>
          <w:bCs/>
          <w:sz w:val="44"/>
          <w:szCs w:val="44"/>
        </w:rPr>
        <w:t>信息及有关情况说明</w:t>
      </w:r>
    </w:p>
    <w:p>
      <w:pPr>
        <w:spacing w:line="360" w:lineRule="auto"/>
        <w:jc w:val="center"/>
        <w:rPr>
          <w:rFonts w:ascii="仿宋" w:hAnsi="仿宋" w:eastAsia="仿宋"/>
          <w:b/>
          <w:bCs/>
          <w:sz w:val="44"/>
          <w:szCs w:val="44"/>
        </w:rPr>
      </w:pPr>
    </w:p>
    <w:p>
      <w:pPr>
        <w:spacing w:line="360" w:lineRule="auto"/>
        <w:jc w:val="center"/>
        <w:rPr>
          <w:rFonts w:ascii="仿宋" w:hAnsi="仿宋" w:eastAsia="仿宋"/>
          <w:b/>
          <w:bCs/>
          <w:sz w:val="44"/>
          <w:szCs w:val="44"/>
        </w:rPr>
      </w:pPr>
      <w:r>
        <w:rPr>
          <w:rFonts w:hint="eastAsia" w:ascii="仿宋" w:hAnsi="仿宋" w:eastAsia="仿宋" w:cs="仿宋"/>
          <w:b/>
          <w:bCs/>
          <w:sz w:val="44"/>
          <w:szCs w:val="44"/>
        </w:rPr>
        <w:t>目</w:t>
      </w:r>
      <w:r>
        <w:rPr>
          <w:rFonts w:ascii="仿宋" w:hAnsi="仿宋" w:eastAsia="仿宋" w:cs="仿宋"/>
          <w:b/>
          <w:bCs/>
          <w:sz w:val="44"/>
          <w:szCs w:val="44"/>
        </w:rPr>
        <w:t xml:space="preserve">    </w:t>
      </w:r>
      <w:r>
        <w:rPr>
          <w:rFonts w:hint="eastAsia" w:ascii="仿宋" w:hAnsi="仿宋" w:eastAsia="仿宋" w:cs="仿宋"/>
          <w:b/>
          <w:bCs/>
          <w:sz w:val="44"/>
          <w:szCs w:val="44"/>
        </w:rPr>
        <w:t>录</w:t>
      </w:r>
    </w:p>
    <w:p>
      <w:pPr>
        <w:spacing w:line="360" w:lineRule="auto"/>
        <w:jc w:val="center"/>
        <w:rPr>
          <w:rFonts w:ascii="仿宋" w:hAnsi="仿宋" w:eastAsia="仿宋"/>
          <w:b/>
          <w:bCs/>
          <w:sz w:val="44"/>
          <w:szCs w:val="44"/>
        </w:rPr>
      </w:pPr>
    </w:p>
    <w:p>
      <w:pPr>
        <w:widowControl/>
        <w:spacing w:line="360" w:lineRule="auto"/>
        <w:jc w:val="center"/>
        <w:rPr>
          <w:rFonts w:ascii="仿宋" w:hAnsi="仿宋" w:eastAsia="仿宋"/>
          <w:b/>
          <w:bCs/>
          <w:color w:val="000000"/>
          <w:kern w:val="0"/>
          <w:sz w:val="32"/>
          <w:szCs w:val="32"/>
        </w:rPr>
      </w:pPr>
      <w:r>
        <w:rPr>
          <w:rFonts w:hint="eastAsia" w:ascii="仿宋" w:hAnsi="仿宋" w:eastAsia="仿宋" w:cs="仿宋"/>
          <w:b/>
          <w:bCs/>
          <w:color w:val="000000"/>
          <w:kern w:val="0"/>
          <w:sz w:val="32"/>
          <w:szCs w:val="32"/>
        </w:rPr>
        <w:t>第一部分</w:t>
      </w:r>
      <w:r>
        <w:rPr>
          <w:rFonts w:ascii="仿宋" w:hAnsi="仿宋" w:eastAsia="仿宋" w:cs="仿宋"/>
          <w:b/>
          <w:bCs/>
          <w:color w:val="000000"/>
          <w:kern w:val="0"/>
          <w:sz w:val="32"/>
          <w:szCs w:val="32"/>
        </w:rPr>
        <w:t xml:space="preserve"> </w:t>
      </w:r>
      <w:r>
        <w:rPr>
          <w:rFonts w:hint="eastAsia" w:ascii="仿宋" w:hAnsi="仿宋" w:eastAsia="仿宋" w:cs="仿宋"/>
          <w:b/>
          <w:bCs/>
          <w:color w:val="000000"/>
          <w:kern w:val="0"/>
          <w:sz w:val="32"/>
          <w:szCs w:val="32"/>
        </w:rPr>
        <w:t>单位基本情况</w:t>
      </w:r>
    </w:p>
    <w:p>
      <w:pPr>
        <w:widowControl/>
        <w:numPr>
          <w:ilvl w:val="0"/>
          <w:numId w:val="1"/>
        </w:numPr>
        <w:spacing w:line="360" w:lineRule="auto"/>
        <w:rPr>
          <w:rFonts w:ascii="仿宋" w:hAnsi="仿宋" w:eastAsia="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sz w:val="30"/>
          <w:szCs w:val="30"/>
        </w:rPr>
      </w:pPr>
      <w:r>
        <w:rPr>
          <w:rFonts w:hint="eastAsia" w:ascii="仿宋" w:hAnsi="仿宋" w:eastAsia="仿宋" w:cs="仿宋"/>
          <w:sz w:val="30"/>
          <w:szCs w:val="30"/>
        </w:rPr>
        <w:t>三、部门决算编报范围及</w:t>
      </w:r>
      <w:r>
        <w:rPr>
          <w:rFonts w:hint="eastAsia" w:ascii="仿宋" w:hAnsi="仿宋" w:eastAsia="仿宋" w:cs="仿宋"/>
          <w:sz w:val="32"/>
          <w:szCs w:val="32"/>
        </w:rPr>
        <w:t>人员构成</w:t>
      </w:r>
    </w:p>
    <w:p>
      <w:pPr>
        <w:widowControl/>
        <w:spacing w:line="360" w:lineRule="auto"/>
        <w:jc w:val="left"/>
        <w:rPr>
          <w:rFonts w:ascii="仿宋" w:hAnsi="仿宋" w:eastAsia="仿宋"/>
          <w:sz w:val="32"/>
          <w:szCs w:val="32"/>
        </w:rPr>
      </w:pPr>
    </w:p>
    <w:p>
      <w:pPr>
        <w:spacing w:line="360" w:lineRule="auto"/>
        <w:ind w:firstLine="964" w:firstLineChars="300"/>
        <w:rPr>
          <w:rFonts w:ascii="仿宋" w:hAnsi="仿宋" w:eastAsia="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第二部分</w:t>
      </w:r>
      <w:r>
        <w:rPr>
          <w:rFonts w:ascii="仿宋" w:hAnsi="仿宋" w:eastAsia="仿宋" w:cs="仿宋"/>
          <w:b/>
          <w:bCs/>
          <w:sz w:val="32"/>
          <w:szCs w:val="32"/>
        </w:rPr>
        <w:t xml:space="preserve"> 2018</w:t>
      </w:r>
      <w:r>
        <w:rPr>
          <w:rFonts w:hint="eastAsia" w:ascii="仿宋" w:hAnsi="仿宋" w:eastAsia="仿宋" w:cs="仿宋"/>
          <w:b/>
          <w:bCs/>
          <w:sz w:val="32"/>
          <w:szCs w:val="32"/>
        </w:rPr>
        <w:t>年部门预算执行总体情况说明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四、</w:t>
      </w:r>
      <w:r>
        <w:rPr>
          <w:rFonts w:ascii="仿宋" w:hAnsi="仿宋" w:eastAsia="仿宋"/>
          <w:sz w:val="32"/>
          <w:szCs w:val="32"/>
        </w:rPr>
        <w:t> </w:t>
      </w:r>
      <w:r>
        <w:rPr>
          <w:rFonts w:hint="eastAsia" w:ascii="仿宋" w:hAnsi="仿宋" w:eastAsia="仿宋" w:cs="仿宋"/>
          <w:sz w:val="32"/>
          <w:szCs w:val="32"/>
        </w:rPr>
        <w:t>财政拨款收入支出决算总体情况说明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sz w:val="30"/>
          <w:szCs w:val="30"/>
        </w:rPr>
      </w:pPr>
    </w:p>
    <w:p>
      <w:pPr>
        <w:numPr>
          <w:ilvl w:val="0"/>
          <w:numId w:val="2"/>
        </w:numPr>
        <w:spacing w:line="360" w:lineRule="auto"/>
        <w:jc w:val="center"/>
        <w:rPr>
          <w:rFonts w:ascii="仿宋" w:hAnsi="仿宋" w:eastAsia="仿宋"/>
          <w:b/>
          <w:bCs/>
          <w:sz w:val="32"/>
          <w:szCs w:val="32"/>
        </w:rPr>
      </w:pPr>
      <w:r>
        <w:rPr>
          <w:rFonts w:hint="eastAsia" w:ascii="仿宋" w:hAnsi="仿宋" w:eastAsia="仿宋" w:cs="仿宋"/>
          <w:b/>
          <w:bCs/>
          <w:sz w:val="32"/>
          <w:szCs w:val="32"/>
        </w:rPr>
        <w:t>名词解释</w:t>
      </w:r>
    </w:p>
    <w:p>
      <w:pPr>
        <w:spacing w:line="360" w:lineRule="auto"/>
        <w:rPr>
          <w:rFonts w:ascii="仿宋" w:hAnsi="仿宋" w:eastAsia="仿宋"/>
          <w:b/>
          <w:bCs/>
          <w:sz w:val="32"/>
          <w:szCs w:val="32"/>
        </w:rPr>
      </w:pPr>
    </w:p>
    <w:p>
      <w:pPr>
        <w:spacing w:line="360" w:lineRule="auto"/>
        <w:rPr>
          <w:rFonts w:ascii="仿宋" w:hAnsi="仿宋" w:eastAsia="仿宋" w:cs="仿宋"/>
          <w:b/>
          <w:bCs/>
          <w:sz w:val="32"/>
          <w:szCs w:val="32"/>
        </w:rPr>
      </w:pPr>
      <w:r>
        <w:rPr>
          <w:rFonts w:ascii="仿宋" w:hAnsi="仿宋" w:eastAsia="仿宋" w:cs="仿宋"/>
          <w:b/>
          <w:bCs/>
          <w:sz w:val="32"/>
          <w:szCs w:val="32"/>
        </w:rPr>
        <w:t xml:space="preserve">         </w:t>
      </w:r>
    </w:p>
    <w:p>
      <w:pPr>
        <w:spacing w:line="360" w:lineRule="auto"/>
        <w:rPr>
          <w:rFonts w:ascii="仿宋" w:hAnsi="仿宋" w:eastAsia="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第四部分</w:t>
      </w:r>
      <w:r>
        <w:rPr>
          <w:rFonts w:ascii="仿宋" w:hAnsi="仿宋" w:eastAsia="仿宋" w:cs="仿宋"/>
          <w:b/>
          <w:bCs/>
          <w:sz w:val="32"/>
          <w:szCs w:val="32"/>
        </w:rPr>
        <w:t xml:space="preserve">  2018</w:t>
      </w:r>
      <w:r>
        <w:rPr>
          <w:rFonts w:hint="eastAsia" w:ascii="仿宋" w:hAnsi="仿宋" w:eastAsia="仿宋" w:cs="仿宋"/>
          <w:b/>
          <w:bCs/>
          <w:sz w:val="32"/>
          <w:szCs w:val="32"/>
        </w:rPr>
        <w:t>年度部门决算公开表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sz w:val="32"/>
          <w:szCs w:val="32"/>
        </w:rPr>
      </w:pPr>
    </w:p>
    <w:p>
      <w:pPr>
        <w:spacing w:line="360" w:lineRule="auto"/>
        <w:rPr>
          <w:rFonts w:ascii="仿宋" w:hAnsi="仿宋" w:eastAsia="仿宋"/>
          <w:sz w:val="32"/>
          <w:szCs w:val="32"/>
        </w:rPr>
      </w:pPr>
    </w:p>
    <w:p>
      <w:pPr>
        <w:spacing w:line="360" w:lineRule="auto"/>
        <w:rPr>
          <w:rFonts w:ascii="仿宋" w:hAnsi="仿宋" w:eastAsia="仿宋"/>
          <w:sz w:val="32"/>
          <w:szCs w:val="32"/>
        </w:rPr>
      </w:pPr>
    </w:p>
    <w:p>
      <w:pPr>
        <w:spacing w:line="360" w:lineRule="auto"/>
        <w:rPr>
          <w:rFonts w:ascii="仿宋" w:hAnsi="仿宋" w:eastAsia="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第一部分</w:t>
      </w:r>
      <w:r>
        <w:rPr>
          <w:rFonts w:ascii="仿宋" w:hAnsi="仿宋" w:eastAsia="仿宋" w:cs="仿宋"/>
          <w:b/>
          <w:bCs/>
          <w:sz w:val="32"/>
          <w:szCs w:val="32"/>
        </w:rPr>
        <w:t xml:space="preserve">  </w:t>
      </w:r>
      <w:r>
        <w:rPr>
          <w:rFonts w:hint="eastAsia" w:ascii="仿宋" w:hAnsi="仿宋" w:eastAsia="仿宋" w:cs="仿宋"/>
          <w:b/>
          <w:bCs/>
          <w:sz w:val="32"/>
          <w:szCs w:val="32"/>
        </w:rPr>
        <w:t>单位基本情况</w:t>
      </w:r>
    </w:p>
    <w:p>
      <w:pPr>
        <w:spacing w:line="360" w:lineRule="auto"/>
        <w:rPr>
          <w:rFonts w:ascii="仿宋" w:hAnsi="仿宋" w:eastAsia="仿宋"/>
          <w:b/>
          <w:bCs/>
          <w:sz w:val="32"/>
          <w:szCs w:val="32"/>
        </w:rPr>
      </w:pPr>
    </w:p>
    <w:p>
      <w:pPr>
        <w:numPr>
          <w:ilvl w:val="0"/>
          <w:numId w:val="4"/>
        </w:numPr>
        <w:spacing w:line="360" w:lineRule="auto"/>
        <w:ind w:firstLine="643" w:firstLineChars="200"/>
        <w:rPr>
          <w:rFonts w:ascii="仿宋" w:hAnsi="仿宋" w:eastAsia="仿宋"/>
          <w:b/>
          <w:bCs/>
          <w:sz w:val="32"/>
          <w:szCs w:val="32"/>
        </w:rPr>
      </w:pPr>
      <w:r>
        <w:rPr>
          <w:rFonts w:hint="eastAsia" w:ascii="仿宋" w:hAnsi="仿宋" w:eastAsia="仿宋" w:cs="仿宋"/>
          <w:b/>
          <w:bCs/>
          <w:sz w:val="32"/>
          <w:szCs w:val="32"/>
        </w:rPr>
        <w:t>部门职责</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一）研究和指导党组织特别是党的基层组织建设工作，探索各类新的经济组织、社会组织中党组织的设置和活动方式；指导领导班子的思想作风建设和民主集中制建设；协调、规划和指导党员管理教育工作，主管党员发展工作；研究指导各级党组织的党管党工作；负责指导全县党费收缴、管理、使用工作；组织有关部门进行党建理论的研究和宣传工作；组织和协调组织史资料编纂工作。</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二）负责协调、综合或提出县委管理的领导班子调整、配备的意见和建议；负责县委管理干部的考察和办理任免、退（离）休审批；负责公开选拔干部工作和县直党群机关参照国家公务员管理工作；负责全县干部宏观管理和县直机关、事业单位股级干部的备案审查工作；承办部分干部的调配、交流、安置和干部综合信息管理、出国审查等事宜。</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（三）负责研究和指导全县党的组织制度和干部人事制度的改革，制定或参与制定组织、干部工作的政策和制度，负责培养选拔年轻干部以及女干部、少数民族干部、党外干部工作。</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（四）负责对领导干部和干部选拔任用工作的检查、监督、指导，检查各乡镇、县直部门单位党委干部监督工作，及时向县委反映重要情况，提出建议。</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（五）主管干部教育工作，负责县管科级和科级后备干部培训工作；指导、协调全县的干部教育工作。</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（六）负责知识分子工作的宏观管理、检查指导和组织协调，会同有关部门研究制定知识分子政策，检查贯彻执行知识分子政策的情况；负责县级拔尖人才的选拔和管理工作。</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（七）负责全县企业经营管理者队伍建设情况的综合调研；负责对企业经营管理者的培训、人才库建设、人才市场建设等进行宏观指导。</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（八）负责退（离）休干部工作的宏观管理，制定或参与制定退（离）休干部工作的有关政策。</w:t>
      </w:r>
    </w:p>
    <w:p>
      <w:pPr>
        <w:widowControl/>
        <w:spacing w:line="560" w:lineRule="atLeast"/>
        <w:ind w:firstLine="640" w:firstLineChars="200"/>
        <w:rPr>
          <w:rFonts w:ascii="仿宋" w:hAnsi="仿宋" w:eastAsia="仿宋"/>
          <w:color w:val="000000"/>
          <w:kern w:val="0"/>
          <w:sz w:val="32"/>
          <w:szCs w:val="32"/>
        </w:rPr>
      </w:pPr>
      <w:r>
        <w:rPr>
          <w:rFonts w:hint="eastAsia" w:ascii="仿宋" w:hAnsi="仿宋" w:eastAsia="仿宋" w:cs="仿宋"/>
          <w:color w:val="000000"/>
          <w:kern w:val="0"/>
          <w:sz w:val="32"/>
          <w:szCs w:val="32"/>
        </w:rPr>
        <w:t>（九）完成县委和市委组织部交办的其它任务。</w:t>
      </w:r>
    </w:p>
    <w:p>
      <w:pPr>
        <w:numPr>
          <w:ilvl w:val="0"/>
          <w:numId w:val="4"/>
        </w:numPr>
        <w:spacing w:line="360" w:lineRule="auto"/>
        <w:ind w:firstLine="643" w:firstLineChars="200"/>
        <w:rPr>
          <w:rFonts w:ascii="仿宋" w:hAnsi="仿宋" w:eastAsia="仿宋"/>
          <w:b/>
          <w:bCs/>
          <w:sz w:val="32"/>
          <w:szCs w:val="32"/>
        </w:rPr>
      </w:pPr>
      <w:r>
        <w:rPr>
          <w:rFonts w:hint="eastAsia" w:ascii="仿宋" w:hAnsi="仿宋" w:eastAsia="仿宋" w:cs="仿宋"/>
          <w:b/>
          <w:bCs/>
          <w:sz w:val="32"/>
          <w:szCs w:val="32"/>
        </w:rPr>
        <w:t>机构设置</w:t>
      </w:r>
    </w:p>
    <w:p>
      <w:pPr>
        <w:spacing w:line="360" w:lineRule="auto"/>
        <w:rPr>
          <w:rFonts w:ascii="仿宋" w:hAnsi="仿宋" w:eastAsia="仿宋"/>
          <w:b/>
          <w:bCs/>
          <w:sz w:val="32"/>
          <w:szCs w:val="32"/>
        </w:rPr>
      </w:pPr>
      <w:r>
        <w:rPr>
          <w:rFonts w:ascii="仿宋" w:hAnsi="仿宋" w:eastAsia="仿宋" w:cs="仿宋"/>
          <w:b/>
          <w:bCs/>
          <w:sz w:val="32"/>
          <w:szCs w:val="32"/>
        </w:rPr>
        <w:t xml:space="preserve">    </w:t>
      </w:r>
      <w:r>
        <w:rPr>
          <w:rFonts w:hint="eastAsia" w:ascii="仿宋" w:hAnsi="仿宋" w:eastAsia="仿宋" w:cs="仿宋"/>
          <w:color w:val="000000"/>
          <w:kern w:val="0"/>
          <w:sz w:val="32"/>
          <w:szCs w:val="32"/>
        </w:rPr>
        <w:t>县委组织部设下列内设机构：办公室、干部组、组织组、县委组织员办公室、县考评办、人才办、干部监督组、综合信息组、县委非公有制经济组织和社会组织工作委员会、电化教育中心、党员干部现代远程教育办公室。</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rPr>
        <w:t>部门决算编报范围及</w:t>
      </w:r>
      <w:r>
        <w:rPr>
          <w:rFonts w:hint="eastAsia" w:ascii="仿宋" w:hAnsi="仿宋" w:eastAsia="仿宋" w:cs="仿宋"/>
          <w:b/>
          <w:bCs/>
          <w:sz w:val="32"/>
          <w:szCs w:val="32"/>
        </w:rPr>
        <w:t>人员构成</w:t>
      </w:r>
      <w:r>
        <w:rPr>
          <w:rFonts w:ascii="仿宋" w:hAnsi="仿宋" w:eastAsia="仿宋" w:cs="仿宋"/>
          <w:b/>
          <w:bCs/>
          <w:sz w:val="32"/>
          <w:szCs w:val="32"/>
        </w:rPr>
        <w:t xml:space="preserve"> </w:t>
      </w:r>
    </w:p>
    <w:p>
      <w:pPr>
        <w:widowControl/>
        <w:spacing w:line="315" w:lineRule="atLeast"/>
        <w:ind w:firstLine="628"/>
        <w:rPr>
          <w:rFonts w:ascii="仿宋" w:hAnsi="仿宋" w:eastAsia="仿宋" w:cs="仿宋"/>
          <w:sz w:val="30"/>
          <w:szCs w:val="30"/>
        </w:rPr>
      </w:pP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年度纳入本部门决算的编制范围的单位有</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个，为集贤县委组织部。</w:t>
      </w:r>
      <w:r>
        <w:rPr>
          <w:rFonts w:ascii="仿宋" w:hAnsi="仿宋" w:eastAsia="仿宋" w:cs="仿宋"/>
          <w:color w:val="000000"/>
          <w:kern w:val="0"/>
          <w:sz w:val="30"/>
          <w:szCs w:val="30"/>
        </w:rPr>
        <w:t>2018</w:t>
      </w:r>
      <w:r>
        <w:rPr>
          <w:rFonts w:hint="eastAsia" w:ascii="仿宋" w:hAnsi="仿宋" w:eastAsia="仿宋" w:cs="仿宋"/>
          <w:color w:val="000000"/>
          <w:kern w:val="0"/>
          <w:sz w:val="30"/>
          <w:szCs w:val="30"/>
        </w:rPr>
        <w:t>年末</w:t>
      </w:r>
      <w:r>
        <w:rPr>
          <w:rFonts w:hint="eastAsia" w:ascii="仿宋" w:hAnsi="仿宋" w:eastAsia="仿宋" w:cs="仿宋"/>
          <w:sz w:val="30"/>
          <w:szCs w:val="30"/>
        </w:rPr>
        <w:t>行政编制</w:t>
      </w:r>
      <w:r>
        <w:rPr>
          <w:rFonts w:ascii="仿宋" w:hAnsi="仿宋" w:eastAsia="仿宋" w:cs="仿宋"/>
          <w:sz w:val="30"/>
          <w:szCs w:val="30"/>
        </w:rPr>
        <w:t>31</w:t>
      </w:r>
      <w:r>
        <w:rPr>
          <w:rFonts w:hint="eastAsia" w:ascii="仿宋" w:hAnsi="仿宋" w:eastAsia="仿宋" w:cs="仿宋"/>
          <w:sz w:val="30"/>
          <w:szCs w:val="30"/>
        </w:rPr>
        <w:t>人，事业编制</w:t>
      </w:r>
      <w:r>
        <w:rPr>
          <w:rFonts w:ascii="仿宋" w:hAnsi="仿宋" w:eastAsia="仿宋" w:cs="仿宋"/>
          <w:sz w:val="30"/>
          <w:szCs w:val="30"/>
        </w:rPr>
        <w:t>8</w:t>
      </w:r>
      <w:r>
        <w:rPr>
          <w:rFonts w:hint="eastAsia" w:ascii="仿宋" w:hAnsi="仿宋" w:eastAsia="仿宋" w:cs="仿宋"/>
          <w:sz w:val="30"/>
          <w:szCs w:val="30"/>
        </w:rPr>
        <w:t>人；年末机构实有人数</w:t>
      </w:r>
      <w:r>
        <w:rPr>
          <w:rFonts w:ascii="仿宋" w:hAnsi="仿宋" w:eastAsia="仿宋" w:cs="仿宋"/>
          <w:sz w:val="30"/>
          <w:szCs w:val="30"/>
        </w:rPr>
        <w:t>25</w:t>
      </w:r>
      <w:r>
        <w:rPr>
          <w:rFonts w:hint="eastAsia" w:ascii="仿宋" w:hAnsi="仿宋" w:eastAsia="仿宋" w:cs="仿宋"/>
          <w:sz w:val="30"/>
          <w:szCs w:val="30"/>
        </w:rPr>
        <w:t>人，其中：在职人员</w:t>
      </w:r>
      <w:r>
        <w:rPr>
          <w:rFonts w:ascii="仿宋" w:hAnsi="仿宋" w:eastAsia="仿宋" w:cs="仿宋"/>
          <w:sz w:val="30"/>
          <w:szCs w:val="30"/>
        </w:rPr>
        <w:t>24</w:t>
      </w:r>
      <w:r>
        <w:rPr>
          <w:rFonts w:hint="eastAsia" w:ascii="仿宋" w:hAnsi="仿宋" w:eastAsia="仿宋" w:cs="仿宋"/>
          <w:sz w:val="30"/>
          <w:szCs w:val="30"/>
        </w:rPr>
        <w:t>人，离休人员</w:t>
      </w:r>
      <w:r>
        <w:rPr>
          <w:rFonts w:ascii="仿宋" w:hAnsi="仿宋" w:eastAsia="仿宋" w:cs="仿宋"/>
          <w:sz w:val="30"/>
          <w:szCs w:val="30"/>
        </w:rPr>
        <w:t>1</w:t>
      </w:r>
      <w:r>
        <w:rPr>
          <w:rFonts w:hint="eastAsia" w:ascii="仿宋" w:hAnsi="仿宋" w:eastAsia="仿宋" w:cs="仿宋"/>
          <w:sz w:val="30"/>
          <w:szCs w:val="30"/>
        </w:rPr>
        <w:t>人。</w:t>
      </w:r>
      <w:r>
        <w:rPr>
          <w:rFonts w:ascii="仿宋" w:hAnsi="仿宋" w:eastAsia="仿宋" w:cs="仿宋"/>
          <w:sz w:val="30"/>
          <w:szCs w:val="30"/>
        </w:rPr>
        <w:t xml:space="preserve"> </w:t>
      </w:r>
    </w:p>
    <w:p>
      <w:pPr>
        <w:widowControl/>
        <w:spacing w:line="360" w:lineRule="auto"/>
        <w:ind w:firstLine="640"/>
        <w:jc w:val="left"/>
        <w:rPr>
          <w:rFonts w:ascii="仿宋" w:hAnsi="仿宋" w:eastAsia="仿宋"/>
          <w:sz w:val="30"/>
          <w:szCs w:val="30"/>
        </w:rPr>
      </w:pPr>
    </w:p>
    <w:p>
      <w:pPr>
        <w:widowControl/>
        <w:spacing w:line="360" w:lineRule="auto"/>
        <w:ind w:firstLine="640"/>
        <w:jc w:val="left"/>
        <w:rPr>
          <w:rFonts w:ascii="仿宋" w:hAnsi="仿宋" w:eastAsia="仿宋"/>
          <w:sz w:val="30"/>
          <w:szCs w:val="30"/>
        </w:rPr>
      </w:pPr>
    </w:p>
    <w:p>
      <w:pPr>
        <w:spacing w:line="360" w:lineRule="auto"/>
        <w:jc w:val="center"/>
        <w:rPr>
          <w:rFonts w:ascii="仿宋" w:hAnsi="仿宋" w:eastAsia="仿宋"/>
          <w:b/>
          <w:bCs/>
          <w:sz w:val="32"/>
          <w:szCs w:val="32"/>
        </w:rPr>
      </w:pPr>
      <w:r>
        <w:rPr>
          <w:rFonts w:hint="eastAsia" w:ascii="仿宋" w:hAnsi="仿宋" w:eastAsia="仿宋" w:cs="仿宋"/>
          <w:b/>
          <w:bCs/>
          <w:sz w:val="32"/>
          <w:szCs w:val="32"/>
        </w:rPr>
        <w:t>第二部分</w:t>
      </w:r>
      <w:r>
        <w:rPr>
          <w:rFonts w:ascii="仿宋" w:hAnsi="仿宋" w:eastAsia="仿宋" w:cs="仿宋"/>
          <w:b/>
          <w:bCs/>
          <w:sz w:val="32"/>
          <w:szCs w:val="32"/>
        </w:rPr>
        <w:t xml:space="preserve"> 2018</w:t>
      </w:r>
      <w:r>
        <w:rPr>
          <w:rFonts w:hint="eastAsia" w:ascii="仿宋" w:hAnsi="仿宋" w:eastAsia="仿宋" w:cs="仿宋"/>
          <w:b/>
          <w:bCs/>
          <w:sz w:val="32"/>
          <w:szCs w:val="32"/>
        </w:rPr>
        <w:t>年部门预算执行总体情况说明</w:t>
      </w:r>
    </w:p>
    <w:p>
      <w:pPr>
        <w:spacing w:line="360" w:lineRule="auto"/>
        <w:jc w:val="left"/>
        <w:rPr>
          <w:rFonts w:ascii="仿宋" w:hAnsi="仿宋" w:eastAsia="仿宋"/>
          <w:sz w:val="32"/>
          <w:szCs w:val="32"/>
        </w:rPr>
      </w:pP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sz w:val="30"/>
          <w:szCs w:val="30"/>
        </w:rPr>
      </w:pPr>
      <w:r>
        <w:rPr>
          <w:rFonts w:ascii="仿宋" w:hAnsi="仿宋" w:eastAsia="仿宋" w:cs="仿宋"/>
          <w:kern w:val="0"/>
          <w:sz w:val="30"/>
          <w:szCs w:val="30"/>
        </w:rPr>
        <w:t>2018</w:t>
      </w:r>
      <w:r>
        <w:rPr>
          <w:rFonts w:hint="eastAsia" w:ascii="仿宋" w:hAnsi="仿宋" w:eastAsia="仿宋" w:cs="仿宋"/>
          <w:kern w:val="0"/>
          <w:sz w:val="30"/>
          <w:szCs w:val="30"/>
        </w:rPr>
        <w:t>年度部门决算收、支总计</w:t>
      </w:r>
      <w:r>
        <w:rPr>
          <w:rFonts w:ascii="仿宋" w:hAnsi="仿宋" w:eastAsia="仿宋" w:cs="仿宋"/>
          <w:kern w:val="0"/>
          <w:sz w:val="30"/>
          <w:szCs w:val="30"/>
        </w:rPr>
        <w:t>507.31</w:t>
      </w:r>
      <w:r>
        <w:rPr>
          <w:rFonts w:hint="eastAsia" w:ascii="仿宋" w:hAnsi="仿宋" w:eastAsia="仿宋" w:cs="仿宋"/>
          <w:kern w:val="0"/>
          <w:sz w:val="30"/>
          <w:szCs w:val="30"/>
        </w:rPr>
        <w:t>万元，其中：本年收入</w:t>
      </w:r>
      <w:r>
        <w:rPr>
          <w:rFonts w:ascii="仿宋" w:hAnsi="仿宋" w:eastAsia="仿宋" w:cs="仿宋"/>
          <w:kern w:val="0"/>
          <w:sz w:val="30"/>
          <w:szCs w:val="30"/>
        </w:rPr>
        <w:t xml:space="preserve"> 507.31</w:t>
      </w:r>
      <w:r>
        <w:rPr>
          <w:rFonts w:hint="eastAsia" w:ascii="仿宋" w:hAnsi="仿宋" w:eastAsia="仿宋" w:cs="仿宋"/>
          <w:kern w:val="0"/>
          <w:sz w:val="30"/>
          <w:szCs w:val="30"/>
        </w:rPr>
        <w:t>万元；用事业基金弥补收支差额</w:t>
      </w:r>
      <w:r>
        <w:rPr>
          <w:rFonts w:ascii="仿宋" w:hAnsi="仿宋" w:eastAsia="仿宋" w:cs="仿宋"/>
          <w:kern w:val="0"/>
          <w:sz w:val="30"/>
          <w:szCs w:val="30"/>
        </w:rPr>
        <w:t>0</w:t>
      </w:r>
      <w:r>
        <w:rPr>
          <w:rFonts w:hint="eastAsia" w:ascii="仿宋" w:hAnsi="仿宋" w:eastAsia="仿宋" w:cs="仿宋"/>
          <w:kern w:val="0"/>
          <w:sz w:val="30"/>
          <w:szCs w:val="30"/>
        </w:rPr>
        <w:t>万元；年初结转和结余</w:t>
      </w:r>
      <w:r>
        <w:rPr>
          <w:rFonts w:ascii="仿宋" w:hAnsi="仿宋" w:eastAsia="仿宋" w:cs="仿宋"/>
          <w:kern w:val="0"/>
          <w:sz w:val="30"/>
          <w:szCs w:val="30"/>
        </w:rPr>
        <w:t>0</w:t>
      </w:r>
      <w:r>
        <w:rPr>
          <w:rFonts w:hint="eastAsia" w:ascii="仿宋" w:hAnsi="仿宋" w:eastAsia="仿宋" w:cs="仿宋"/>
          <w:kern w:val="0"/>
          <w:sz w:val="30"/>
          <w:szCs w:val="30"/>
        </w:rPr>
        <w:t>万元；本年支出</w:t>
      </w:r>
      <w:r>
        <w:rPr>
          <w:rFonts w:ascii="仿宋" w:hAnsi="仿宋" w:eastAsia="仿宋" w:cs="仿宋"/>
          <w:kern w:val="0"/>
          <w:sz w:val="30"/>
          <w:szCs w:val="30"/>
        </w:rPr>
        <w:t>443.29</w:t>
      </w:r>
      <w:r>
        <w:rPr>
          <w:rFonts w:hint="eastAsia" w:ascii="仿宋" w:hAnsi="仿宋" w:eastAsia="仿宋" w:cs="仿宋"/>
          <w:kern w:val="0"/>
          <w:sz w:val="30"/>
          <w:szCs w:val="30"/>
        </w:rPr>
        <w:t>万元；结余分配</w:t>
      </w:r>
      <w:r>
        <w:rPr>
          <w:rFonts w:ascii="仿宋" w:hAnsi="仿宋" w:eastAsia="仿宋" w:cs="仿宋"/>
          <w:kern w:val="0"/>
          <w:sz w:val="30"/>
          <w:szCs w:val="30"/>
        </w:rPr>
        <w:t>0</w:t>
      </w:r>
      <w:r>
        <w:rPr>
          <w:rFonts w:hint="eastAsia" w:ascii="仿宋" w:hAnsi="仿宋" w:eastAsia="仿宋" w:cs="仿宋"/>
          <w:kern w:val="0"/>
          <w:sz w:val="30"/>
          <w:szCs w:val="30"/>
        </w:rPr>
        <w:t>万元，年末结转和结余</w:t>
      </w:r>
      <w:r>
        <w:rPr>
          <w:rFonts w:ascii="仿宋" w:hAnsi="仿宋" w:eastAsia="仿宋" w:cs="仿宋"/>
          <w:kern w:val="0"/>
          <w:sz w:val="30"/>
          <w:szCs w:val="30"/>
        </w:rPr>
        <w:t>64.02</w:t>
      </w:r>
      <w:r>
        <w:rPr>
          <w:rFonts w:hint="eastAsia" w:ascii="仿宋" w:hAnsi="仿宋" w:eastAsia="仿宋" w:cs="仿宋"/>
          <w:kern w:val="0"/>
          <w:sz w:val="30"/>
          <w:szCs w:val="30"/>
        </w:rPr>
        <w:t>万元。</w:t>
      </w:r>
      <w:r>
        <w:rPr>
          <w:rFonts w:hint="eastAsia" w:ascii="仿宋" w:hAnsi="仿宋" w:eastAsia="仿宋" w:cs="仿宋"/>
          <w:sz w:val="30"/>
          <w:szCs w:val="30"/>
        </w:rPr>
        <w:t>与</w:t>
      </w:r>
      <w:r>
        <w:rPr>
          <w:rFonts w:ascii="仿宋" w:hAnsi="仿宋" w:eastAsia="仿宋" w:cs="仿宋"/>
          <w:sz w:val="30"/>
          <w:szCs w:val="30"/>
        </w:rPr>
        <w:t xml:space="preserve"> 2017</w:t>
      </w:r>
      <w:r>
        <w:rPr>
          <w:rFonts w:hint="eastAsia" w:ascii="仿宋" w:hAnsi="仿宋" w:eastAsia="仿宋" w:cs="仿宋"/>
          <w:sz w:val="30"/>
          <w:szCs w:val="30"/>
        </w:rPr>
        <w:t>年度相比，收、支总计均增加</w:t>
      </w:r>
      <w:r>
        <w:rPr>
          <w:rFonts w:ascii="仿宋" w:hAnsi="仿宋" w:eastAsia="仿宋" w:cs="仿宋"/>
          <w:sz w:val="30"/>
          <w:szCs w:val="30"/>
        </w:rPr>
        <w:t>73.99</w:t>
      </w:r>
      <w:r>
        <w:rPr>
          <w:rFonts w:hint="eastAsia" w:ascii="仿宋" w:hAnsi="仿宋" w:eastAsia="仿宋" w:cs="仿宋"/>
          <w:sz w:val="30"/>
          <w:szCs w:val="30"/>
        </w:rPr>
        <w:t>万元，同比增长</w:t>
      </w:r>
      <w:r>
        <w:rPr>
          <w:rFonts w:ascii="仿宋" w:hAnsi="仿宋" w:eastAsia="仿宋" w:cs="仿宋"/>
          <w:sz w:val="30"/>
          <w:szCs w:val="30"/>
        </w:rPr>
        <w:t>17%</w:t>
      </w:r>
      <w:r>
        <w:rPr>
          <w:rFonts w:hint="eastAsia" w:ascii="仿宋" w:hAnsi="仿宋" w:eastAsia="仿宋" w:cs="仿宋"/>
          <w:sz w:val="30"/>
          <w:szCs w:val="30"/>
        </w:rPr>
        <w:t>。主要原因：因开展“两学一做”学习教育、深化机关作风整顿优化营商环境以及拍摄全省第十一届党员教育电视片等工作的需要，经费增多。</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本年收入合计</w:t>
      </w:r>
      <w:r>
        <w:rPr>
          <w:rFonts w:ascii="仿宋" w:hAnsi="仿宋" w:eastAsia="仿宋" w:cs="仿宋"/>
          <w:sz w:val="30"/>
          <w:szCs w:val="30"/>
        </w:rPr>
        <w:t>507.31</w:t>
      </w:r>
      <w:r>
        <w:rPr>
          <w:rFonts w:hint="eastAsia" w:ascii="仿宋" w:hAnsi="仿宋" w:eastAsia="仿宋" w:cs="仿宋"/>
          <w:sz w:val="30"/>
          <w:szCs w:val="30"/>
        </w:rPr>
        <w:t>万元，与</w:t>
      </w:r>
      <w:r>
        <w:rPr>
          <w:rFonts w:ascii="仿宋" w:hAnsi="仿宋" w:eastAsia="仿宋" w:cs="仿宋"/>
          <w:sz w:val="30"/>
          <w:szCs w:val="30"/>
        </w:rPr>
        <w:t xml:space="preserve"> 2017</w:t>
      </w:r>
      <w:r>
        <w:rPr>
          <w:rFonts w:hint="eastAsia" w:ascii="仿宋" w:hAnsi="仿宋" w:eastAsia="仿宋" w:cs="仿宋"/>
          <w:sz w:val="30"/>
          <w:szCs w:val="30"/>
        </w:rPr>
        <w:t>年度相比，增加</w:t>
      </w:r>
      <w:r>
        <w:rPr>
          <w:rFonts w:ascii="仿宋" w:hAnsi="仿宋" w:eastAsia="仿宋" w:cs="仿宋"/>
          <w:sz w:val="30"/>
          <w:szCs w:val="30"/>
        </w:rPr>
        <w:t>198.97</w:t>
      </w:r>
      <w:r>
        <w:rPr>
          <w:rFonts w:hint="eastAsia" w:ascii="仿宋" w:hAnsi="仿宋" w:eastAsia="仿宋" w:cs="仿宋"/>
          <w:sz w:val="30"/>
          <w:szCs w:val="30"/>
        </w:rPr>
        <w:t>万元，同比增长</w:t>
      </w:r>
      <w:r>
        <w:rPr>
          <w:rFonts w:ascii="仿宋" w:hAnsi="仿宋" w:eastAsia="仿宋" w:cs="仿宋"/>
          <w:sz w:val="30"/>
          <w:szCs w:val="30"/>
        </w:rPr>
        <w:t>64.5%</w:t>
      </w:r>
      <w:r>
        <w:rPr>
          <w:rFonts w:hint="eastAsia" w:ascii="仿宋" w:hAnsi="仿宋" w:eastAsia="仿宋" w:cs="仿宋"/>
          <w:sz w:val="30"/>
          <w:szCs w:val="30"/>
        </w:rPr>
        <w:t>。主要原因：因开展“两学一做”学习教育、深化机关作风整顿优化营商环境以及拍摄全省第十一届党员教育电视片等工作的需要，所需经费增多。</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其中：财政拨款收入</w:t>
      </w:r>
      <w:r>
        <w:rPr>
          <w:rFonts w:ascii="仿宋" w:hAnsi="仿宋" w:eastAsia="仿宋" w:cs="仿宋"/>
          <w:sz w:val="30"/>
          <w:szCs w:val="30"/>
        </w:rPr>
        <w:t>507.31</w:t>
      </w:r>
      <w:r>
        <w:rPr>
          <w:rFonts w:hint="eastAsia" w:ascii="仿宋" w:hAnsi="仿宋" w:eastAsia="仿宋" w:cs="仿宋"/>
          <w:sz w:val="30"/>
          <w:szCs w:val="30"/>
        </w:rPr>
        <w:t>万元，占收入合计的</w:t>
      </w:r>
      <w:r>
        <w:rPr>
          <w:rFonts w:ascii="仿宋" w:hAnsi="仿宋" w:eastAsia="仿宋" w:cs="仿宋"/>
          <w:sz w:val="30"/>
          <w:szCs w:val="30"/>
        </w:rPr>
        <w:t>100%</w:t>
      </w:r>
      <w:r>
        <w:rPr>
          <w:rFonts w:hint="eastAsia" w:ascii="仿宋" w:hAnsi="仿宋" w:eastAsia="仿宋" w:cs="仿宋"/>
          <w:sz w:val="30"/>
          <w:szCs w:val="30"/>
        </w:rPr>
        <w:t>。</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w:t>
      </w:r>
      <w:r>
        <w:rPr>
          <w:rFonts w:ascii="仿宋" w:hAnsi="仿宋" w:eastAsia="仿宋" w:cs="仿宋"/>
          <w:sz w:val="30"/>
          <w:szCs w:val="30"/>
        </w:rPr>
        <w:t>443.29</w:t>
      </w:r>
      <w:r>
        <w:rPr>
          <w:rFonts w:hint="eastAsia" w:ascii="仿宋" w:hAnsi="仿宋" w:eastAsia="仿宋" w:cs="仿宋"/>
          <w:sz w:val="30"/>
          <w:szCs w:val="30"/>
        </w:rPr>
        <w:t>万元，与</w:t>
      </w:r>
      <w:r>
        <w:rPr>
          <w:rFonts w:ascii="仿宋" w:hAnsi="仿宋" w:eastAsia="仿宋" w:cs="仿宋"/>
          <w:sz w:val="30"/>
          <w:szCs w:val="30"/>
        </w:rPr>
        <w:t>2017</w:t>
      </w:r>
      <w:r>
        <w:rPr>
          <w:rFonts w:hint="eastAsia" w:ascii="仿宋" w:hAnsi="仿宋" w:eastAsia="仿宋" w:cs="仿宋"/>
          <w:sz w:val="30"/>
          <w:szCs w:val="30"/>
        </w:rPr>
        <w:t>年度相比，增加</w:t>
      </w:r>
      <w:r>
        <w:rPr>
          <w:rFonts w:ascii="仿宋" w:hAnsi="仿宋" w:eastAsia="仿宋" w:cs="仿宋"/>
          <w:sz w:val="30"/>
          <w:szCs w:val="30"/>
        </w:rPr>
        <w:t>9.97</w:t>
      </w:r>
      <w:r>
        <w:rPr>
          <w:rFonts w:hint="eastAsia" w:ascii="仿宋" w:hAnsi="仿宋" w:eastAsia="仿宋" w:cs="仿宋"/>
          <w:sz w:val="30"/>
          <w:szCs w:val="30"/>
        </w:rPr>
        <w:t>万元，同比增长</w:t>
      </w:r>
      <w:r>
        <w:rPr>
          <w:rFonts w:ascii="仿宋" w:hAnsi="仿宋" w:eastAsia="仿宋" w:cs="仿宋"/>
          <w:sz w:val="30"/>
          <w:szCs w:val="30"/>
        </w:rPr>
        <w:t>2.3%</w:t>
      </w:r>
      <w:r>
        <w:rPr>
          <w:rFonts w:hint="eastAsia" w:ascii="仿宋" w:hAnsi="仿宋" w:eastAsia="仿宋" w:cs="仿宋"/>
          <w:sz w:val="30"/>
          <w:szCs w:val="30"/>
        </w:rPr>
        <w:t>。主要原因：因开展“两学一做”学习教育、深化机关作风整顿优化营商环境以及拍摄全省第十一届党员教育电视片等工作的需要，所需经费增多。</w:t>
      </w:r>
      <w:r>
        <w:rPr>
          <w:rFonts w:ascii="仿宋" w:hAnsi="仿宋" w:eastAsia="仿宋" w:cs="仿宋"/>
          <w:sz w:val="30"/>
          <w:szCs w:val="30"/>
        </w:rPr>
        <w:t xml:space="preserve">          </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其中：基本支出</w:t>
      </w:r>
      <w:r>
        <w:rPr>
          <w:rFonts w:ascii="仿宋" w:hAnsi="仿宋" w:eastAsia="仿宋" w:cs="仿宋"/>
          <w:sz w:val="30"/>
          <w:szCs w:val="30"/>
        </w:rPr>
        <w:t>222.49</w:t>
      </w:r>
      <w:r>
        <w:rPr>
          <w:rFonts w:hint="eastAsia" w:ascii="仿宋" w:hAnsi="仿宋" w:eastAsia="仿宋" w:cs="仿宋"/>
          <w:sz w:val="30"/>
          <w:szCs w:val="30"/>
        </w:rPr>
        <w:t>万元，占支出合计的</w:t>
      </w:r>
      <w:r>
        <w:rPr>
          <w:rFonts w:ascii="仿宋" w:hAnsi="仿宋" w:eastAsia="仿宋" w:cs="仿宋"/>
          <w:sz w:val="30"/>
          <w:szCs w:val="30"/>
        </w:rPr>
        <w:t>50.2%</w:t>
      </w:r>
      <w:r>
        <w:rPr>
          <w:rFonts w:hint="eastAsia" w:ascii="仿宋" w:hAnsi="仿宋" w:eastAsia="仿宋" w:cs="仿宋"/>
          <w:sz w:val="30"/>
          <w:szCs w:val="30"/>
        </w:rPr>
        <w:t>；项目支出</w:t>
      </w:r>
      <w:r>
        <w:rPr>
          <w:rFonts w:ascii="仿宋" w:hAnsi="仿宋" w:eastAsia="仿宋" w:cs="仿宋"/>
          <w:sz w:val="30"/>
          <w:szCs w:val="30"/>
        </w:rPr>
        <w:t xml:space="preserve">220.8    </w:t>
      </w:r>
      <w:r>
        <w:rPr>
          <w:rFonts w:hint="eastAsia" w:ascii="仿宋" w:hAnsi="仿宋" w:eastAsia="仿宋" w:cs="仿宋"/>
          <w:sz w:val="30"/>
          <w:szCs w:val="30"/>
        </w:rPr>
        <w:t>万元，占支出合计的</w:t>
      </w:r>
      <w:r>
        <w:rPr>
          <w:rFonts w:ascii="仿宋" w:hAnsi="仿宋" w:eastAsia="仿宋" w:cs="仿宋"/>
          <w:sz w:val="30"/>
          <w:szCs w:val="30"/>
        </w:rPr>
        <w:t>49.8%</w:t>
      </w:r>
      <w:r>
        <w:rPr>
          <w:rFonts w:hint="eastAsia" w:ascii="仿宋" w:hAnsi="仿宋" w:eastAsia="仿宋" w:cs="仿宋"/>
          <w:sz w:val="30"/>
          <w:szCs w:val="30"/>
        </w:rPr>
        <w:t>。</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sz w:val="30"/>
          <w:szCs w:val="30"/>
          <w:highlight w:val="yellow"/>
        </w:rPr>
      </w:pPr>
      <w:r>
        <w:rPr>
          <w:rFonts w:ascii="仿宋" w:hAnsi="仿宋" w:eastAsia="仿宋" w:cs="仿宋"/>
          <w:sz w:val="30"/>
          <w:szCs w:val="30"/>
        </w:rPr>
        <w:t>2018</w:t>
      </w:r>
      <w:r>
        <w:rPr>
          <w:rFonts w:hint="eastAsia" w:ascii="仿宋" w:hAnsi="仿宋" w:eastAsia="仿宋" w:cs="仿宋"/>
          <w:sz w:val="30"/>
          <w:szCs w:val="30"/>
        </w:rPr>
        <w:t>年度财政拨款收、支总计</w:t>
      </w:r>
      <w:r>
        <w:rPr>
          <w:rFonts w:ascii="仿宋" w:hAnsi="仿宋" w:eastAsia="仿宋" w:cs="仿宋"/>
          <w:sz w:val="30"/>
          <w:szCs w:val="30"/>
        </w:rPr>
        <w:t>507.31</w:t>
      </w:r>
      <w:r>
        <w:rPr>
          <w:rFonts w:hint="eastAsia" w:ascii="仿宋" w:hAnsi="仿宋" w:eastAsia="仿宋" w:cs="仿宋"/>
          <w:sz w:val="30"/>
          <w:szCs w:val="30"/>
        </w:rPr>
        <w:t>万元。与</w:t>
      </w:r>
      <w:r>
        <w:rPr>
          <w:rFonts w:ascii="仿宋" w:hAnsi="仿宋" w:eastAsia="仿宋" w:cs="仿宋"/>
          <w:sz w:val="30"/>
          <w:szCs w:val="30"/>
        </w:rPr>
        <w:t xml:space="preserve"> 2017</w:t>
      </w:r>
      <w:r>
        <w:rPr>
          <w:rFonts w:hint="eastAsia" w:ascii="仿宋" w:hAnsi="仿宋" w:eastAsia="仿宋" w:cs="仿宋"/>
          <w:sz w:val="30"/>
          <w:szCs w:val="30"/>
        </w:rPr>
        <w:t>年度相比，财政拨款收、支总计各增加</w:t>
      </w:r>
      <w:r>
        <w:rPr>
          <w:rFonts w:ascii="仿宋" w:hAnsi="仿宋" w:eastAsia="仿宋" w:cs="仿宋"/>
          <w:sz w:val="30"/>
          <w:szCs w:val="30"/>
        </w:rPr>
        <w:t>73.99</w:t>
      </w:r>
      <w:r>
        <w:rPr>
          <w:rFonts w:hint="eastAsia" w:ascii="仿宋" w:hAnsi="仿宋" w:eastAsia="仿宋" w:cs="仿宋"/>
          <w:sz w:val="30"/>
          <w:szCs w:val="30"/>
        </w:rPr>
        <w:t>万元，同比增长</w:t>
      </w:r>
      <w:r>
        <w:rPr>
          <w:rFonts w:ascii="仿宋" w:hAnsi="仿宋" w:eastAsia="仿宋" w:cs="仿宋"/>
          <w:sz w:val="30"/>
          <w:szCs w:val="30"/>
        </w:rPr>
        <w:t>17%</w:t>
      </w:r>
      <w:r>
        <w:rPr>
          <w:rFonts w:hint="eastAsia" w:ascii="仿宋" w:hAnsi="仿宋" w:eastAsia="仿宋" w:cs="仿宋"/>
          <w:sz w:val="30"/>
          <w:szCs w:val="30"/>
        </w:rPr>
        <w:t>。主要原因：因开展“两学一做”学习教育、深化机关作风整顿优化营商环境以及拍摄全省第十一届党员教育电视片等工作的需要，经费增多。</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年度一般公共预算财政拨款支出</w:t>
      </w:r>
      <w:r>
        <w:rPr>
          <w:rFonts w:ascii="仿宋" w:hAnsi="仿宋" w:eastAsia="仿宋" w:cs="仿宋"/>
          <w:sz w:val="30"/>
          <w:szCs w:val="30"/>
        </w:rPr>
        <w:t>443.29</w:t>
      </w:r>
      <w:r>
        <w:rPr>
          <w:rFonts w:hint="eastAsia" w:ascii="仿宋" w:hAnsi="仿宋" w:eastAsia="仿宋" w:cs="仿宋"/>
          <w:sz w:val="30"/>
          <w:szCs w:val="30"/>
        </w:rPr>
        <w:t>万元，与</w:t>
      </w:r>
      <w:r>
        <w:rPr>
          <w:rFonts w:ascii="仿宋" w:hAnsi="仿宋" w:eastAsia="仿宋" w:cs="仿宋"/>
          <w:sz w:val="30"/>
          <w:szCs w:val="30"/>
        </w:rPr>
        <w:t>2017</w:t>
      </w:r>
      <w:r>
        <w:rPr>
          <w:rFonts w:hint="eastAsia" w:ascii="仿宋" w:hAnsi="仿宋" w:eastAsia="仿宋" w:cs="仿宋"/>
          <w:sz w:val="30"/>
          <w:szCs w:val="30"/>
        </w:rPr>
        <w:t>年决算数相比，增加</w:t>
      </w:r>
      <w:r>
        <w:rPr>
          <w:rFonts w:ascii="仿宋" w:hAnsi="仿宋" w:eastAsia="仿宋" w:cs="仿宋"/>
          <w:sz w:val="30"/>
          <w:szCs w:val="30"/>
        </w:rPr>
        <w:t>9.97</w:t>
      </w:r>
      <w:r>
        <w:rPr>
          <w:rFonts w:hint="eastAsia" w:ascii="仿宋" w:hAnsi="仿宋" w:eastAsia="仿宋" w:cs="仿宋"/>
          <w:sz w:val="30"/>
          <w:szCs w:val="30"/>
        </w:rPr>
        <w:t>万元，同比增长</w:t>
      </w:r>
      <w:r>
        <w:rPr>
          <w:rFonts w:ascii="仿宋" w:hAnsi="仿宋" w:eastAsia="仿宋" w:cs="仿宋"/>
          <w:sz w:val="30"/>
          <w:szCs w:val="30"/>
        </w:rPr>
        <w:t>2.3%</w:t>
      </w:r>
      <w:r>
        <w:rPr>
          <w:rFonts w:hint="eastAsia" w:ascii="仿宋" w:hAnsi="仿宋" w:eastAsia="仿宋" w:cs="仿宋"/>
          <w:sz w:val="30"/>
          <w:szCs w:val="30"/>
        </w:rPr>
        <w:t>。主要原因：因开展“两学一做”学习教育、深化机关作风整顿优化营商环境以及拍摄全省第十一届党员教育电视片等工作的需要，所需经费增多。</w:t>
      </w:r>
      <w:r>
        <w:rPr>
          <w:rFonts w:ascii="仿宋" w:hAnsi="仿宋" w:eastAsia="仿宋" w:cs="仿宋"/>
          <w:sz w:val="30"/>
          <w:szCs w:val="30"/>
        </w:rPr>
        <w:t xml:space="preserve"> </w:t>
      </w:r>
    </w:p>
    <w:p>
      <w:pPr>
        <w:widowControl/>
        <w:spacing w:line="360" w:lineRule="auto"/>
        <w:ind w:firstLine="602" w:firstLineChars="200"/>
        <w:jc w:val="left"/>
        <w:rPr>
          <w:rFonts w:ascii="仿宋" w:hAnsi="仿宋" w:eastAsia="仿宋"/>
          <w:b/>
          <w:bCs/>
          <w:sz w:val="30"/>
          <w:szCs w:val="30"/>
        </w:rPr>
      </w:pP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年度一般公共预算财政拨款支出</w:t>
      </w:r>
      <w:r>
        <w:rPr>
          <w:rFonts w:ascii="仿宋" w:hAnsi="仿宋" w:eastAsia="仿宋" w:cs="仿宋"/>
          <w:sz w:val="30"/>
          <w:szCs w:val="30"/>
        </w:rPr>
        <w:t>443.29</w:t>
      </w:r>
      <w:r>
        <w:rPr>
          <w:rFonts w:hint="eastAsia" w:ascii="仿宋" w:hAnsi="仿宋" w:eastAsia="仿宋" w:cs="仿宋"/>
          <w:sz w:val="30"/>
          <w:szCs w:val="30"/>
        </w:rPr>
        <w:t>万元，主要用于以下方面：一般公共服务支出（类）</w:t>
      </w:r>
      <w:r>
        <w:rPr>
          <w:rFonts w:ascii="仿宋" w:hAnsi="仿宋" w:eastAsia="仿宋" w:cs="仿宋"/>
          <w:sz w:val="30"/>
          <w:szCs w:val="30"/>
        </w:rPr>
        <w:t>426.53</w:t>
      </w:r>
      <w:r>
        <w:rPr>
          <w:rFonts w:hint="eastAsia" w:ascii="仿宋" w:hAnsi="仿宋" w:eastAsia="仿宋" w:cs="仿宋"/>
          <w:sz w:val="30"/>
          <w:szCs w:val="30"/>
        </w:rPr>
        <w:t>万元，占</w:t>
      </w:r>
      <w:r>
        <w:rPr>
          <w:rFonts w:ascii="仿宋" w:hAnsi="仿宋" w:eastAsia="仿宋" w:cs="仿宋"/>
          <w:sz w:val="30"/>
          <w:szCs w:val="30"/>
        </w:rPr>
        <w:t>96.2%</w:t>
      </w:r>
      <w:r>
        <w:rPr>
          <w:rFonts w:hint="eastAsia" w:ascii="仿宋" w:hAnsi="仿宋" w:eastAsia="仿宋" w:cs="仿宋"/>
          <w:sz w:val="30"/>
          <w:szCs w:val="30"/>
        </w:rPr>
        <w:t>；社会保障和就业支出（类）</w:t>
      </w:r>
      <w:r>
        <w:rPr>
          <w:rFonts w:ascii="仿宋" w:hAnsi="仿宋" w:eastAsia="仿宋" w:cs="仿宋"/>
          <w:sz w:val="30"/>
          <w:szCs w:val="30"/>
        </w:rPr>
        <w:t>1.68</w:t>
      </w:r>
      <w:r>
        <w:rPr>
          <w:rFonts w:hint="eastAsia" w:ascii="仿宋" w:hAnsi="仿宋" w:eastAsia="仿宋" w:cs="仿宋"/>
          <w:sz w:val="30"/>
          <w:szCs w:val="30"/>
        </w:rPr>
        <w:t>万元，占</w:t>
      </w:r>
      <w:r>
        <w:rPr>
          <w:rFonts w:ascii="仿宋" w:hAnsi="仿宋" w:eastAsia="仿宋" w:cs="仿宋"/>
          <w:sz w:val="30"/>
          <w:szCs w:val="30"/>
        </w:rPr>
        <w:t>0.4%</w:t>
      </w:r>
      <w:r>
        <w:rPr>
          <w:rFonts w:hint="eastAsia" w:ascii="仿宋" w:hAnsi="仿宋" w:eastAsia="仿宋" w:cs="仿宋"/>
          <w:sz w:val="30"/>
          <w:szCs w:val="30"/>
        </w:rPr>
        <w:t>；住房保障支出（类）</w:t>
      </w:r>
      <w:r>
        <w:rPr>
          <w:rFonts w:ascii="仿宋" w:hAnsi="仿宋" w:eastAsia="仿宋" w:cs="仿宋"/>
          <w:sz w:val="30"/>
          <w:szCs w:val="30"/>
        </w:rPr>
        <w:t>15.08</w:t>
      </w:r>
      <w:r>
        <w:rPr>
          <w:rFonts w:hint="eastAsia" w:ascii="仿宋" w:hAnsi="仿宋" w:eastAsia="仿宋" w:cs="仿宋"/>
          <w:sz w:val="30"/>
          <w:szCs w:val="30"/>
        </w:rPr>
        <w:t>万元，占</w:t>
      </w:r>
      <w:r>
        <w:rPr>
          <w:rFonts w:ascii="仿宋" w:hAnsi="仿宋" w:eastAsia="仿宋" w:cs="仿宋"/>
          <w:sz w:val="30"/>
          <w:szCs w:val="30"/>
        </w:rPr>
        <w:t>3.4%</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年度一般公共预算财政拨款支出年初预算为</w:t>
      </w:r>
      <w:r>
        <w:rPr>
          <w:rFonts w:ascii="仿宋" w:hAnsi="仿宋" w:eastAsia="仿宋" w:cs="仿宋"/>
          <w:color w:val="000000"/>
          <w:kern w:val="0"/>
          <w:sz w:val="32"/>
          <w:szCs w:val="32"/>
        </w:rPr>
        <w:t>334.94</w:t>
      </w:r>
      <w:r>
        <w:rPr>
          <w:rFonts w:hint="eastAsia" w:ascii="仿宋" w:hAnsi="仿宋" w:eastAsia="仿宋" w:cs="仿宋"/>
          <w:sz w:val="30"/>
          <w:szCs w:val="30"/>
        </w:rPr>
        <w:t>万元，支出决算为</w:t>
      </w:r>
      <w:r>
        <w:rPr>
          <w:rFonts w:ascii="仿宋" w:hAnsi="仿宋" w:eastAsia="仿宋" w:cs="仿宋"/>
          <w:sz w:val="30"/>
          <w:szCs w:val="30"/>
        </w:rPr>
        <w:t>443.29</w:t>
      </w:r>
      <w:r>
        <w:rPr>
          <w:rFonts w:hint="eastAsia" w:ascii="仿宋" w:hAnsi="仿宋" w:eastAsia="仿宋" w:cs="仿宋"/>
          <w:sz w:val="30"/>
          <w:szCs w:val="30"/>
        </w:rPr>
        <w:t>万元，完成年初预算的</w:t>
      </w:r>
      <w:r>
        <w:rPr>
          <w:rFonts w:ascii="仿宋" w:hAnsi="仿宋" w:eastAsia="仿宋" w:cs="仿宋"/>
          <w:sz w:val="30"/>
          <w:szCs w:val="30"/>
        </w:rPr>
        <w:t>132.3 %</w:t>
      </w:r>
      <w:r>
        <w:rPr>
          <w:rFonts w:hint="eastAsia" w:ascii="仿宋" w:hAnsi="仿宋" w:eastAsia="仿宋" w:cs="仿宋"/>
          <w:sz w:val="30"/>
          <w:szCs w:val="30"/>
        </w:rPr>
        <w:t>。其中：</w:t>
      </w:r>
    </w:p>
    <w:p>
      <w:pPr>
        <w:widowControl/>
        <w:numPr>
          <w:ilvl w:val="0"/>
          <w:numId w:val="5"/>
        </w:numPr>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一般公共服务支出（类）组织事务（款）行政运行（项）。</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年初预算为</w:t>
      </w:r>
      <w:r>
        <w:rPr>
          <w:rFonts w:ascii="仿宋" w:hAnsi="仿宋" w:eastAsia="仿宋" w:cs="仿宋"/>
          <w:color w:val="000000"/>
          <w:kern w:val="0"/>
          <w:sz w:val="32"/>
          <w:szCs w:val="32"/>
        </w:rPr>
        <w:t>154.03</w:t>
      </w:r>
      <w:r>
        <w:rPr>
          <w:rFonts w:hint="eastAsia" w:ascii="仿宋" w:hAnsi="仿宋" w:eastAsia="仿宋" w:cs="仿宋"/>
          <w:sz w:val="30"/>
          <w:szCs w:val="30"/>
        </w:rPr>
        <w:t>万元，支出决算为</w:t>
      </w:r>
      <w:r>
        <w:rPr>
          <w:rFonts w:ascii="仿宋" w:hAnsi="仿宋" w:eastAsia="仿宋" w:cs="仿宋"/>
          <w:sz w:val="30"/>
          <w:szCs w:val="30"/>
        </w:rPr>
        <w:t>426.53</w:t>
      </w:r>
      <w:r>
        <w:rPr>
          <w:rFonts w:hint="eastAsia" w:ascii="仿宋" w:hAnsi="仿宋" w:eastAsia="仿宋" w:cs="仿宋"/>
          <w:sz w:val="30"/>
          <w:szCs w:val="30"/>
        </w:rPr>
        <w:t>万元，完成年初预算的</w:t>
      </w:r>
      <w:r>
        <w:rPr>
          <w:rFonts w:ascii="仿宋" w:hAnsi="仿宋" w:eastAsia="仿宋" w:cs="仿宋"/>
          <w:sz w:val="30"/>
          <w:szCs w:val="30"/>
        </w:rPr>
        <w:t>135.8%</w:t>
      </w:r>
      <w:r>
        <w:rPr>
          <w:rFonts w:hint="eastAsia" w:ascii="仿宋" w:hAnsi="仿宋" w:eastAsia="仿宋" w:cs="仿宋"/>
          <w:sz w:val="30"/>
          <w:szCs w:val="30"/>
        </w:rPr>
        <w:t>。决算数大于预算数的主要原因是开展“两学一做”学习教育、深化机关作风整顿优化营商环境以及拍摄全省第十一届党员教育电视片等工作的需要，所需经费增多。</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w:t>
      </w:r>
      <w:r>
        <w:rPr>
          <w:rFonts w:hint="eastAsia" w:ascii="仿宋" w:hAnsi="仿宋" w:eastAsia="仿宋" w:cs="仿宋"/>
          <w:sz w:val="30"/>
          <w:szCs w:val="30"/>
        </w:rPr>
        <w:t>、一般公共服务支出（类）组织事务（款）一般行政管理实务（项）。</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年初预算为</w:t>
      </w:r>
      <w:r>
        <w:rPr>
          <w:rFonts w:ascii="仿宋" w:hAnsi="仿宋" w:eastAsia="仿宋" w:cs="仿宋"/>
          <w:sz w:val="30"/>
          <w:szCs w:val="30"/>
        </w:rPr>
        <w:t>312</w:t>
      </w:r>
      <w:r>
        <w:rPr>
          <w:rFonts w:hint="eastAsia" w:ascii="仿宋" w:hAnsi="仿宋" w:eastAsia="仿宋" w:cs="仿宋"/>
          <w:sz w:val="30"/>
          <w:szCs w:val="30"/>
        </w:rPr>
        <w:t>万元，支出决算为</w:t>
      </w:r>
      <w:r>
        <w:rPr>
          <w:rFonts w:ascii="仿宋" w:hAnsi="仿宋" w:eastAsia="仿宋" w:cs="仿宋"/>
          <w:sz w:val="30"/>
          <w:szCs w:val="30"/>
        </w:rPr>
        <w:t>115.34</w:t>
      </w:r>
      <w:r>
        <w:rPr>
          <w:rFonts w:hint="eastAsia" w:ascii="仿宋" w:hAnsi="仿宋" w:eastAsia="仿宋" w:cs="仿宋"/>
          <w:sz w:val="30"/>
          <w:szCs w:val="30"/>
        </w:rPr>
        <w:t>万元，完成年初预算的</w:t>
      </w:r>
      <w:r>
        <w:rPr>
          <w:rFonts w:ascii="仿宋" w:hAnsi="仿宋" w:eastAsia="仿宋" w:cs="仿宋"/>
          <w:sz w:val="30"/>
          <w:szCs w:val="30"/>
        </w:rPr>
        <w:t>37.0%</w:t>
      </w:r>
      <w:r>
        <w:rPr>
          <w:rFonts w:hint="eastAsia" w:ascii="仿宋" w:hAnsi="仿宋" w:eastAsia="仿宋" w:cs="仿宋"/>
          <w:sz w:val="30"/>
          <w:szCs w:val="30"/>
        </w:rPr>
        <w:t>。决算数小于预算数的主要原因是县委、乡镇换届工作和选派第一书记工作等阶段性工作结束，经费减少。</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3</w:t>
      </w:r>
      <w:r>
        <w:rPr>
          <w:rFonts w:hint="eastAsia" w:ascii="仿宋" w:hAnsi="仿宋" w:eastAsia="仿宋" w:cs="仿宋"/>
          <w:sz w:val="30"/>
          <w:szCs w:val="30"/>
        </w:rPr>
        <w:t>、社会保障和就业支出（类）行政事业单位离退休（款）未归口管理的行政单位离退休（项）。</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4.89</w:t>
      </w:r>
      <w:r>
        <w:rPr>
          <w:rFonts w:hint="eastAsia" w:ascii="仿宋" w:hAnsi="仿宋" w:eastAsia="仿宋" w:cs="仿宋"/>
          <w:sz w:val="30"/>
          <w:szCs w:val="30"/>
        </w:rPr>
        <w:t>万元，完成年初预算的</w:t>
      </w:r>
      <w:r>
        <w:rPr>
          <w:rFonts w:ascii="仿宋" w:hAnsi="仿宋" w:eastAsia="仿宋" w:cs="仿宋"/>
          <w:sz w:val="30"/>
          <w:szCs w:val="30"/>
        </w:rPr>
        <w:t>-%</w:t>
      </w:r>
      <w:r>
        <w:rPr>
          <w:rFonts w:hint="eastAsia" w:ascii="仿宋" w:hAnsi="仿宋" w:eastAsia="仿宋" w:cs="仿宋"/>
          <w:sz w:val="30"/>
          <w:szCs w:val="30"/>
        </w:rPr>
        <w:t>。决算数大于预算数的主要原因是有一名新退休人员。</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4</w:t>
      </w:r>
      <w:r>
        <w:rPr>
          <w:rFonts w:hint="eastAsia" w:ascii="仿宋" w:hAnsi="仿宋" w:eastAsia="仿宋" w:cs="仿宋"/>
          <w:sz w:val="30"/>
          <w:szCs w:val="30"/>
        </w:rPr>
        <w:t>、</w:t>
      </w:r>
      <w:r>
        <w:rPr>
          <w:rFonts w:ascii="仿宋" w:hAnsi="仿宋" w:eastAsia="仿宋" w:cs="仿宋"/>
          <w:sz w:val="30"/>
          <w:szCs w:val="30"/>
        </w:rPr>
        <w:t xml:space="preserve"> </w:t>
      </w:r>
      <w:r>
        <w:rPr>
          <w:rFonts w:hint="eastAsia" w:ascii="仿宋" w:hAnsi="仿宋" w:eastAsia="仿宋" w:cs="仿宋"/>
          <w:sz w:val="30"/>
          <w:szCs w:val="30"/>
        </w:rPr>
        <w:t>住房保障支出（类）住房改革支出（款）住房公积金（项）。</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年初预算为</w:t>
      </w:r>
      <w:r>
        <w:rPr>
          <w:rFonts w:ascii="仿宋" w:hAnsi="仿宋" w:eastAsia="仿宋" w:cs="仿宋"/>
          <w:sz w:val="30"/>
          <w:szCs w:val="30"/>
        </w:rPr>
        <w:t>5.87</w:t>
      </w:r>
      <w:r>
        <w:rPr>
          <w:rFonts w:hint="eastAsia" w:ascii="仿宋" w:hAnsi="仿宋" w:eastAsia="仿宋" w:cs="仿宋"/>
          <w:sz w:val="30"/>
          <w:szCs w:val="30"/>
        </w:rPr>
        <w:t>万元，支出决算为</w:t>
      </w:r>
      <w:r>
        <w:rPr>
          <w:rFonts w:ascii="仿宋" w:hAnsi="仿宋" w:eastAsia="仿宋" w:cs="仿宋"/>
          <w:sz w:val="30"/>
          <w:szCs w:val="30"/>
        </w:rPr>
        <w:t>11.16</w:t>
      </w:r>
      <w:r>
        <w:rPr>
          <w:rFonts w:hint="eastAsia" w:ascii="仿宋" w:hAnsi="仿宋" w:eastAsia="仿宋" w:cs="仿宋"/>
          <w:sz w:val="30"/>
          <w:szCs w:val="30"/>
        </w:rPr>
        <w:t>万元，完成年初预算的</w:t>
      </w:r>
      <w:r>
        <w:rPr>
          <w:rFonts w:ascii="仿宋" w:hAnsi="仿宋" w:eastAsia="仿宋" w:cs="仿宋"/>
          <w:sz w:val="30"/>
          <w:szCs w:val="30"/>
        </w:rPr>
        <w:t>190.1%</w:t>
      </w:r>
      <w:r>
        <w:rPr>
          <w:rFonts w:hint="eastAsia" w:ascii="仿宋" w:hAnsi="仿宋" w:eastAsia="仿宋" w:cs="仿宋"/>
          <w:sz w:val="30"/>
          <w:szCs w:val="30"/>
        </w:rPr>
        <w:t>。决算数大于预算数的主要原因是住房公积金比率上调。</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2018</w:t>
      </w:r>
      <w:r>
        <w:rPr>
          <w:rFonts w:hint="eastAsia" w:ascii="仿宋" w:hAnsi="仿宋" w:eastAsia="仿宋" w:cs="仿宋"/>
          <w:sz w:val="30"/>
          <w:szCs w:val="30"/>
        </w:rPr>
        <w:t>年度一般公共预算财政拨款基本支出</w:t>
      </w:r>
      <w:r>
        <w:rPr>
          <w:rFonts w:ascii="仿宋" w:hAnsi="仿宋" w:eastAsia="仿宋" w:cs="仿宋"/>
          <w:sz w:val="30"/>
          <w:szCs w:val="30"/>
        </w:rPr>
        <w:t xml:space="preserve"> 222.5</w:t>
      </w:r>
      <w:r>
        <w:rPr>
          <w:rFonts w:hint="eastAsia" w:ascii="仿宋" w:hAnsi="仿宋" w:eastAsia="仿宋" w:cs="仿宋"/>
          <w:sz w:val="30"/>
          <w:szCs w:val="30"/>
        </w:rPr>
        <w:t>万元，其中：</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人员经费</w:t>
      </w:r>
      <w:r>
        <w:rPr>
          <w:rFonts w:ascii="仿宋" w:hAnsi="仿宋" w:eastAsia="仿宋" w:cs="仿宋"/>
          <w:sz w:val="30"/>
          <w:szCs w:val="30"/>
        </w:rPr>
        <w:t>164.39</w:t>
      </w:r>
      <w:r>
        <w:rPr>
          <w:rFonts w:hint="eastAsia" w:ascii="仿宋" w:hAnsi="仿宋" w:eastAsia="仿宋" w:cs="仿宋"/>
          <w:sz w:val="30"/>
          <w:szCs w:val="30"/>
        </w:rPr>
        <w:t>万元，主要包括：基本工资、津贴补贴、奖金、住房公积金、其他工资福利支出、退休费、生活补助、奖励金；</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公用经费</w:t>
      </w:r>
      <w:r>
        <w:rPr>
          <w:rFonts w:ascii="仿宋" w:hAnsi="仿宋" w:eastAsia="仿宋" w:cs="仿宋"/>
          <w:sz w:val="30"/>
          <w:szCs w:val="30"/>
        </w:rPr>
        <w:t>58.11</w:t>
      </w:r>
      <w:r>
        <w:rPr>
          <w:rFonts w:hint="eastAsia" w:ascii="仿宋" w:hAnsi="仿宋" w:eastAsia="仿宋" w:cs="仿宋"/>
          <w:sz w:val="30"/>
          <w:szCs w:val="30"/>
        </w:rPr>
        <w:t>万元，主要包括：办公费、印刷费、水费、邮电费、差旅费、维修（护）费、</w:t>
      </w:r>
      <w:r>
        <w:rPr>
          <w:rFonts w:ascii="仿宋" w:hAnsi="仿宋" w:eastAsia="仿宋" w:cs="仿宋"/>
          <w:sz w:val="30"/>
          <w:szCs w:val="30"/>
        </w:rPr>
        <w:t xml:space="preserve">  </w:t>
      </w:r>
      <w:r>
        <w:rPr>
          <w:rFonts w:hint="eastAsia" w:ascii="仿宋" w:hAnsi="仿宋" w:eastAsia="仿宋" w:cs="仿宋"/>
          <w:sz w:val="30"/>
          <w:szCs w:val="30"/>
        </w:rPr>
        <w:t>专用材料费、劳务费</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2018</w:t>
      </w:r>
      <w:r>
        <w:rPr>
          <w:rFonts w:hint="eastAsia" w:ascii="仿宋" w:hAnsi="仿宋" w:eastAsia="仿宋" w:cs="仿宋"/>
          <w:sz w:val="30"/>
          <w:szCs w:val="30"/>
        </w:rPr>
        <w:t>年度“三公”经费财政拨款支出决算为</w:t>
      </w:r>
      <w:r>
        <w:rPr>
          <w:rFonts w:ascii="仿宋" w:hAnsi="仿宋" w:eastAsia="仿宋" w:cs="仿宋"/>
          <w:sz w:val="30"/>
          <w:szCs w:val="30"/>
        </w:rPr>
        <w:t>0</w:t>
      </w:r>
      <w:r>
        <w:rPr>
          <w:rFonts w:hint="eastAsia" w:ascii="仿宋" w:hAnsi="仿宋" w:eastAsia="仿宋" w:cs="仿宋"/>
          <w:sz w:val="30"/>
          <w:szCs w:val="30"/>
        </w:rPr>
        <w:t>万元，比</w:t>
      </w:r>
      <w:r>
        <w:rPr>
          <w:rFonts w:ascii="仿宋" w:hAnsi="仿宋" w:eastAsia="仿宋" w:cs="仿宋"/>
          <w:sz w:val="30"/>
          <w:szCs w:val="30"/>
        </w:rPr>
        <w:t>2017</w:t>
      </w:r>
      <w:r>
        <w:rPr>
          <w:rFonts w:hint="eastAsia" w:ascii="仿宋" w:hAnsi="仿宋" w:eastAsia="仿宋" w:cs="仿宋"/>
          <w:sz w:val="30"/>
          <w:szCs w:val="30"/>
        </w:rPr>
        <w:t>年增加（减少）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0 %,</w:t>
      </w:r>
      <w:r>
        <w:rPr>
          <w:rFonts w:hint="eastAsia" w:ascii="仿宋" w:hAnsi="仿宋" w:eastAsia="仿宋" w:cs="仿宋"/>
          <w:sz w:val="30"/>
          <w:szCs w:val="30"/>
        </w:rPr>
        <w:t>主要原因是</w:t>
      </w:r>
      <w:r>
        <w:rPr>
          <w:rFonts w:ascii="仿宋" w:hAnsi="仿宋" w:eastAsia="仿宋" w:cs="仿宋"/>
          <w:sz w:val="30"/>
          <w:szCs w:val="30"/>
        </w:rPr>
        <w:t>0</w:t>
      </w: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万元，完成预算的</w:t>
      </w:r>
      <w:r>
        <w:rPr>
          <w:rFonts w:ascii="仿宋" w:hAnsi="仿宋" w:eastAsia="仿宋" w:cs="仿宋"/>
          <w:sz w:val="30"/>
          <w:szCs w:val="30"/>
        </w:rPr>
        <w:t>0%</w:t>
      </w:r>
      <w:r>
        <w:rPr>
          <w:rFonts w:hint="eastAsia" w:ascii="仿宋" w:hAnsi="仿宋" w:eastAsia="仿宋" w:cs="仿宋"/>
          <w:sz w:val="30"/>
          <w:szCs w:val="30"/>
        </w:rPr>
        <w:t>，</w:t>
      </w:r>
      <w:r>
        <w:rPr>
          <w:rFonts w:ascii="仿宋" w:hAnsi="仿宋" w:eastAsia="仿宋" w:cs="仿宋"/>
          <w:sz w:val="30"/>
          <w:szCs w:val="30"/>
        </w:rPr>
        <w:t>2018</w:t>
      </w:r>
      <w:r>
        <w:rPr>
          <w:rFonts w:hint="eastAsia" w:ascii="仿宋" w:hAnsi="仿宋" w:eastAsia="仿宋" w:cs="仿宋"/>
          <w:sz w:val="30"/>
          <w:szCs w:val="30"/>
        </w:rPr>
        <w:t>年度“三公”经费支出决算数小于预算数的主要原因是</w:t>
      </w:r>
      <w:r>
        <w:rPr>
          <w:rFonts w:ascii="仿宋" w:hAnsi="仿宋" w:eastAsia="仿宋" w:cs="仿宋"/>
          <w:sz w:val="30"/>
          <w:szCs w:val="30"/>
        </w:rPr>
        <w:t xml:space="preserve">  </w:t>
      </w:r>
      <w:r>
        <w:rPr>
          <w:rFonts w:hint="eastAsia" w:ascii="仿宋" w:hAnsi="仿宋" w:eastAsia="仿宋" w:cs="仿宋"/>
          <w:sz w:val="30"/>
          <w:szCs w:val="30"/>
        </w:rPr>
        <w:t>无</w:t>
      </w:r>
      <w:r>
        <w:rPr>
          <w:rFonts w:ascii="仿宋" w:hAnsi="仿宋" w:eastAsia="仿宋" w:cs="仿宋"/>
          <w:sz w:val="30"/>
          <w:szCs w:val="30"/>
        </w:rPr>
        <w:t xml:space="preserve">  </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1</w:t>
      </w:r>
      <w:r>
        <w:rPr>
          <w:rFonts w:hint="eastAsia" w:ascii="仿宋" w:hAnsi="仿宋" w:eastAsia="仿宋" w:cs="仿宋"/>
          <w:sz w:val="30"/>
          <w:szCs w:val="30"/>
        </w:rPr>
        <w:t>、</w:t>
      </w:r>
      <w:r>
        <w:rPr>
          <w:rFonts w:hint="eastAsia" w:ascii="仿宋" w:hAnsi="仿宋" w:eastAsia="仿宋" w:cs="仿宋"/>
          <w:b/>
          <w:bCs/>
          <w:sz w:val="30"/>
          <w:szCs w:val="30"/>
        </w:rPr>
        <w:t>因公出国（境）费</w:t>
      </w: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 xml:space="preserve"> 0</w:t>
      </w:r>
      <w:r>
        <w:rPr>
          <w:rFonts w:hint="eastAsia" w:ascii="仿宋" w:hAnsi="仿宋" w:eastAsia="仿宋" w:cs="仿宋"/>
          <w:sz w:val="30"/>
          <w:szCs w:val="30"/>
        </w:rPr>
        <w:t>万元，完成预算的</w:t>
      </w:r>
      <w:r>
        <w:rPr>
          <w:rFonts w:ascii="仿宋" w:hAnsi="仿宋" w:eastAsia="仿宋" w:cs="仿宋"/>
          <w:sz w:val="30"/>
          <w:szCs w:val="30"/>
        </w:rPr>
        <w:t xml:space="preserve"> 0%</w:t>
      </w:r>
      <w:r>
        <w:rPr>
          <w:rFonts w:hint="eastAsia" w:ascii="仿宋" w:hAnsi="仿宋" w:eastAsia="仿宋" w:cs="仿宋"/>
          <w:sz w:val="30"/>
          <w:szCs w:val="30"/>
        </w:rPr>
        <w:t>，主要用于无</w:t>
      </w:r>
      <w:r>
        <w:rPr>
          <w:rFonts w:ascii="仿宋" w:hAnsi="仿宋" w:eastAsia="仿宋" w:cs="仿宋"/>
          <w:sz w:val="30"/>
          <w:szCs w:val="30"/>
        </w:rPr>
        <w:t xml:space="preserve">   </w:t>
      </w:r>
      <w:r>
        <w:rPr>
          <w:rFonts w:hint="eastAsia" w:ascii="仿宋" w:hAnsi="仿宋" w:eastAsia="仿宋" w:cs="仿宋"/>
          <w:sz w:val="30"/>
          <w:szCs w:val="30"/>
        </w:rPr>
        <w:t>。决算数小于预算数的主要原因：无；与上年决算相比，增加（减少）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w:t>
      </w:r>
      <w:r>
        <w:rPr>
          <w:rFonts w:hint="eastAsia" w:ascii="仿宋" w:hAnsi="仿宋" w:eastAsia="仿宋" w:cs="仿宋"/>
          <w:sz w:val="30"/>
          <w:szCs w:val="30"/>
        </w:rPr>
        <w:t>，主要原因是无；全年安排因公出国（境）团组</w:t>
      </w:r>
      <w:r>
        <w:rPr>
          <w:rFonts w:ascii="仿宋" w:hAnsi="仿宋" w:eastAsia="仿宋" w:cs="仿宋"/>
          <w:sz w:val="30"/>
          <w:szCs w:val="30"/>
        </w:rPr>
        <w:t>0</w:t>
      </w:r>
      <w:r>
        <w:rPr>
          <w:rFonts w:hint="eastAsia" w:ascii="仿宋" w:hAnsi="仿宋" w:eastAsia="仿宋" w:cs="仿宋"/>
          <w:sz w:val="30"/>
          <w:szCs w:val="30"/>
        </w:rPr>
        <w:t>个，累计</w:t>
      </w:r>
      <w:r>
        <w:rPr>
          <w:rFonts w:ascii="仿宋" w:hAnsi="仿宋" w:eastAsia="仿宋" w:cs="仿宋"/>
          <w:sz w:val="30"/>
          <w:szCs w:val="30"/>
        </w:rPr>
        <w:t>0</w:t>
      </w:r>
      <w:r>
        <w:rPr>
          <w:rFonts w:hint="eastAsia" w:ascii="仿宋" w:hAnsi="仿宋" w:eastAsia="仿宋" w:cs="仿宋"/>
          <w:sz w:val="30"/>
          <w:szCs w:val="30"/>
        </w:rPr>
        <w:t>人次。</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w:t>
      </w:r>
      <w:r>
        <w:rPr>
          <w:rFonts w:hint="eastAsia" w:ascii="仿宋" w:hAnsi="仿宋" w:eastAsia="仿宋" w:cs="仿宋"/>
          <w:sz w:val="30"/>
          <w:szCs w:val="30"/>
        </w:rPr>
        <w:t>、</w:t>
      </w:r>
      <w:r>
        <w:rPr>
          <w:rFonts w:hint="eastAsia" w:ascii="仿宋" w:hAnsi="仿宋" w:eastAsia="仿宋" w:cs="仿宋"/>
          <w:b/>
          <w:bCs/>
          <w:sz w:val="30"/>
          <w:szCs w:val="30"/>
        </w:rPr>
        <w:t>公务用车购置及运行费</w:t>
      </w:r>
      <w:r>
        <w:rPr>
          <w:rFonts w:hint="eastAsia" w:ascii="仿宋" w:hAnsi="仿宋" w:eastAsia="仿宋" w:cs="仿宋"/>
          <w:sz w:val="30"/>
          <w:szCs w:val="30"/>
        </w:rPr>
        <w:t>年初预算为</w:t>
      </w:r>
      <w:r>
        <w:rPr>
          <w:rFonts w:ascii="仿宋" w:hAnsi="仿宋" w:eastAsia="仿宋" w:cs="仿宋"/>
          <w:sz w:val="30"/>
          <w:szCs w:val="30"/>
        </w:rPr>
        <w:t xml:space="preserve"> 0</w:t>
      </w:r>
      <w:r>
        <w:rPr>
          <w:rFonts w:hint="eastAsia" w:ascii="仿宋" w:hAnsi="仿宋" w:eastAsia="仿宋" w:cs="仿宋"/>
          <w:sz w:val="30"/>
          <w:szCs w:val="30"/>
        </w:rPr>
        <w:t>万元，支出决算为</w:t>
      </w:r>
      <w:r>
        <w:rPr>
          <w:rFonts w:ascii="仿宋" w:hAnsi="仿宋" w:eastAsia="仿宋" w:cs="仿宋"/>
          <w:sz w:val="30"/>
          <w:szCs w:val="30"/>
        </w:rPr>
        <w:t xml:space="preserve"> 0 </w:t>
      </w:r>
      <w:r>
        <w:rPr>
          <w:rFonts w:hint="eastAsia" w:ascii="仿宋" w:hAnsi="仿宋" w:eastAsia="仿宋" w:cs="仿宋"/>
          <w:sz w:val="30"/>
          <w:szCs w:val="30"/>
        </w:rPr>
        <w:t>万元，完成预算的</w:t>
      </w:r>
      <w:r>
        <w:rPr>
          <w:rFonts w:ascii="仿宋" w:hAnsi="仿宋" w:eastAsia="仿宋" w:cs="仿宋"/>
          <w:sz w:val="30"/>
          <w:szCs w:val="30"/>
        </w:rPr>
        <w:t xml:space="preserve"> 0 %</w:t>
      </w:r>
      <w:r>
        <w:rPr>
          <w:rFonts w:hint="eastAsia" w:ascii="仿宋" w:hAnsi="仿宋" w:eastAsia="仿宋" w:cs="仿宋"/>
          <w:sz w:val="30"/>
          <w:szCs w:val="30"/>
        </w:rPr>
        <w:t>；与上年决算比减少（增加）</w:t>
      </w:r>
      <w:r>
        <w:rPr>
          <w:rFonts w:ascii="仿宋" w:hAnsi="仿宋" w:eastAsia="仿宋" w:cs="仿宋"/>
          <w:sz w:val="30"/>
          <w:szCs w:val="30"/>
        </w:rPr>
        <w:t xml:space="preserve">0 </w:t>
      </w:r>
      <w:r>
        <w:rPr>
          <w:rFonts w:hint="eastAsia" w:ascii="仿宋" w:hAnsi="仿宋" w:eastAsia="仿宋" w:cs="仿宋"/>
          <w:sz w:val="30"/>
          <w:szCs w:val="30"/>
        </w:rPr>
        <w:t>万元，下降（增长）</w:t>
      </w:r>
      <w:r>
        <w:rPr>
          <w:rFonts w:ascii="仿宋" w:hAnsi="仿宋" w:eastAsia="仿宋" w:cs="仿宋"/>
          <w:sz w:val="30"/>
          <w:szCs w:val="30"/>
        </w:rPr>
        <w:t>0 %</w:t>
      </w:r>
      <w:r>
        <w:rPr>
          <w:rFonts w:hint="eastAsia" w:ascii="仿宋" w:hAnsi="仿宋" w:eastAsia="仿宋" w:cs="仿宋"/>
          <w:sz w:val="30"/>
          <w:szCs w:val="30"/>
        </w:rPr>
        <w:t>，主要原因是</w:t>
      </w:r>
      <w:r>
        <w:rPr>
          <w:rFonts w:ascii="仿宋" w:hAnsi="仿宋" w:eastAsia="仿宋" w:cs="仿宋"/>
          <w:sz w:val="30"/>
          <w:szCs w:val="30"/>
        </w:rPr>
        <w:t xml:space="preserve"> 0  </w:t>
      </w:r>
      <w:r>
        <w:rPr>
          <w:rFonts w:hint="eastAsia" w:ascii="仿宋" w:hAnsi="仿宋" w:eastAsia="仿宋" w:cs="仿宋"/>
          <w:sz w:val="30"/>
          <w:szCs w:val="30"/>
        </w:rPr>
        <w:t>；其中：公务用车购置支出</w:t>
      </w:r>
      <w:r>
        <w:rPr>
          <w:rFonts w:ascii="仿宋" w:hAnsi="仿宋" w:eastAsia="仿宋" w:cs="仿宋"/>
          <w:sz w:val="30"/>
          <w:szCs w:val="30"/>
        </w:rPr>
        <w:t>0</w:t>
      </w:r>
      <w:r>
        <w:rPr>
          <w:rFonts w:hint="eastAsia" w:ascii="仿宋" w:hAnsi="仿宋" w:eastAsia="仿宋" w:cs="仿宋"/>
          <w:sz w:val="30"/>
          <w:szCs w:val="30"/>
        </w:rPr>
        <w:t>万元，主要用于</w:t>
      </w:r>
      <w:r>
        <w:rPr>
          <w:rFonts w:ascii="仿宋" w:hAnsi="仿宋" w:eastAsia="仿宋" w:cs="仿宋"/>
          <w:sz w:val="30"/>
          <w:szCs w:val="30"/>
        </w:rPr>
        <w:t xml:space="preserve"> 0 </w:t>
      </w:r>
      <w:r>
        <w:rPr>
          <w:rFonts w:hint="eastAsia" w:ascii="仿宋" w:hAnsi="仿宋" w:eastAsia="仿宋" w:cs="仿宋"/>
          <w:sz w:val="30"/>
          <w:szCs w:val="30"/>
        </w:rPr>
        <w:t>，与上年决算比减少（增加）</w:t>
      </w:r>
      <w:r>
        <w:rPr>
          <w:rFonts w:ascii="仿宋" w:hAnsi="仿宋" w:eastAsia="仿宋" w:cs="仿宋"/>
          <w:sz w:val="30"/>
          <w:szCs w:val="30"/>
        </w:rPr>
        <w:t>0</w:t>
      </w:r>
      <w:r>
        <w:rPr>
          <w:rFonts w:hint="eastAsia" w:ascii="仿宋" w:hAnsi="仿宋" w:eastAsia="仿宋" w:cs="仿宋"/>
          <w:sz w:val="30"/>
          <w:szCs w:val="30"/>
        </w:rPr>
        <w:t>万元，下降（增长）</w:t>
      </w:r>
      <w:r>
        <w:rPr>
          <w:rFonts w:ascii="仿宋" w:hAnsi="仿宋" w:eastAsia="仿宋" w:cs="仿宋"/>
          <w:sz w:val="30"/>
          <w:szCs w:val="30"/>
        </w:rPr>
        <w:t>0 %</w:t>
      </w:r>
      <w:r>
        <w:rPr>
          <w:rFonts w:hint="eastAsia" w:ascii="仿宋" w:hAnsi="仿宋" w:eastAsia="仿宋" w:cs="仿宋"/>
          <w:sz w:val="30"/>
          <w:szCs w:val="30"/>
        </w:rPr>
        <w:t>；公务用车运行维护费</w:t>
      </w:r>
      <w:r>
        <w:rPr>
          <w:rFonts w:ascii="仿宋" w:hAnsi="仿宋" w:eastAsia="仿宋" w:cs="仿宋"/>
          <w:sz w:val="30"/>
          <w:szCs w:val="30"/>
        </w:rPr>
        <w:t xml:space="preserve"> 0</w:t>
      </w:r>
      <w:r>
        <w:rPr>
          <w:rFonts w:hint="eastAsia" w:ascii="仿宋" w:hAnsi="仿宋" w:eastAsia="仿宋" w:cs="仿宋"/>
          <w:sz w:val="30"/>
          <w:szCs w:val="30"/>
        </w:rPr>
        <w:t>万元，主要用于</w:t>
      </w:r>
      <w:r>
        <w:rPr>
          <w:rFonts w:ascii="仿宋" w:hAnsi="仿宋" w:eastAsia="仿宋" w:cs="仿宋"/>
          <w:sz w:val="30"/>
          <w:szCs w:val="30"/>
        </w:rPr>
        <w:t xml:space="preserve">0 </w:t>
      </w:r>
      <w:r>
        <w:rPr>
          <w:rFonts w:hint="eastAsia" w:ascii="仿宋" w:hAnsi="仿宋" w:eastAsia="仿宋" w:cs="仿宋"/>
          <w:sz w:val="30"/>
          <w:szCs w:val="30"/>
        </w:rPr>
        <w:t>，与上年决算比减少（增加</w:t>
      </w:r>
      <w:r>
        <w:rPr>
          <w:rFonts w:ascii="仿宋" w:hAnsi="仿宋" w:eastAsia="仿宋" w:cs="仿宋"/>
          <w:sz w:val="30"/>
          <w:szCs w:val="30"/>
        </w:rPr>
        <w:t xml:space="preserve"> 0 </w:t>
      </w:r>
      <w:r>
        <w:rPr>
          <w:rFonts w:hint="eastAsia" w:ascii="仿宋" w:hAnsi="仿宋" w:eastAsia="仿宋" w:cs="仿宋"/>
          <w:sz w:val="30"/>
          <w:szCs w:val="30"/>
        </w:rPr>
        <w:t>万元，下降（增长）</w:t>
      </w:r>
      <w:r>
        <w:rPr>
          <w:rFonts w:ascii="仿宋" w:hAnsi="仿宋" w:eastAsia="仿宋" w:cs="仿宋"/>
          <w:sz w:val="30"/>
          <w:szCs w:val="30"/>
        </w:rPr>
        <w:t>0 %</w:t>
      </w:r>
      <w:r>
        <w:rPr>
          <w:rFonts w:hint="eastAsia" w:ascii="仿宋" w:hAnsi="仿宋" w:eastAsia="仿宋" w:cs="仿宋"/>
          <w:sz w:val="30"/>
          <w:szCs w:val="30"/>
        </w:rPr>
        <w:t>；公务用车购置数</w:t>
      </w:r>
      <w:r>
        <w:rPr>
          <w:rFonts w:ascii="仿宋" w:hAnsi="仿宋" w:eastAsia="仿宋" w:cs="仿宋"/>
          <w:sz w:val="30"/>
          <w:szCs w:val="30"/>
        </w:rPr>
        <w:t xml:space="preserve">0 </w:t>
      </w:r>
      <w:r>
        <w:rPr>
          <w:rFonts w:hint="eastAsia" w:ascii="仿宋" w:hAnsi="仿宋" w:eastAsia="仿宋" w:cs="仿宋"/>
          <w:sz w:val="30"/>
          <w:szCs w:val="30"/>
        </w:rPr>
        <w:t>辆，公务用车保有量</w:t>
      </w:r>
      <w:r>
        <w:rPr>
          <w:rFonts w:ascii="仿宋" w:hAnsi="仿宋" w:eastAsia="仿宋" w:cs="仿宋"/>
          <w:sz w:val="30"/>
          <w:szCs w:val="30"/>
        </w:rPr>
        <w:t xml:space="preserve">0 </w:t>
      </w:r>
      <w:r>
        <w:rPr>
          <w:rFonts w:hint="eastAsia" w:ascii="仿宋" w:hAnsi="仿宋" w:eastAsia="仿宋" w:cs="仿宋"/>
          <w:sz w:val="30"/>
          <w:szCs w:val="30"/>
        </w:rPr>
        <w:t>辆。</w:t>
      </w:r>
    </w:p>
    <w:p>
      <w:pPr>
        <w:widowControl/>
        <w:spacing w:line="360" w:lineRule="auto"/>
        <w:ind w:firstLine="602" w:firstLineChars="200"/>
        <w:jc w:val="left"/>
        <w:rPr>
          <w:rFonts w:ascii="仿宋" w:hAnsi="仿宋" w:eastAsia="仿宋"/>
          <w:sz w:val="30"/>
          <w:szCs w:val="30"/>
        </w:rPr>
      </w:pPr>
      <w:r>
        <w:rPr>
          <w:rFonts w:ascii="仿宋" w:hAnsi="仿宋" w:eastAsia="仿宋" w:cs="仿宋"/>
          <w:b/>
          <w:bCs/>
          <w:sz w:val="30"/>
          <w:szCs w:val="30"/>
        </w:rPr>
        <w:t>3</w:t>
      </w:r>
      <w:r>
        <w:rPr>
          <w:rFonts w:hint="eastAsia" w:ascii="仿宋" w:hAnsi="仿宋" w:eastAsia="仿宋" w:cs="仿宋"/>
          <w:b/>
          <w:bCs/>
          <w:sz w:val="30"/>
          <w:szCs w:val="30"/>
        </w:rPr>
        <w:t>、公务接待费</w:t>
      </w: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0</w:t>
      </w:r>
      <w:r>
        <w:rPr>
          <w:rFonts w:hint="eastAsia" w:ascii="仿宋" w:hAnsi="仿宋" w:eastAsia="仿宋" w:cs="仿宋"/>
          <w:sz w:val="30"/>
          <w:szCs w:val="30"/>
        </w:rPr>
        <w:t>万元，完成预算的</w:t>
      </w:r>
      <w:r>
        <w:rPr>
          <w:rFonts w:ascii="仿宋" w:hAnsi="仿宋" w:eastAsia="仿宋" w:cs="仿宋"/>
          <w:sz w:val="30"/>
          <w:szCs w:val="30"/>
        </w:rPr>
        <w:t xml:space="preserve"> 0 %</w:t>
      </w:r>
      <w:r>
        <w:rPr>
          <w:rFonts w:hint="eastAsia" w:ascii="仿宋" w:hAnsi="仿宋" w:eastAsia="仿宋" w:cs="仿宋"/>
          <w:sz w:val="30"/>
          <w:szCs w:val="30"/>
        </w:rPr>
        <w:t>，主要用于：无</w:t>
      </w:r>
      <w:r>
        <w:rPr>
          <w:rFonts w:ascii="仿宋" w:hAnsi="仿宋" w:eastAsia="仿宋" w:cs="仿宋"/>
          <w:sz w:val="30"/>
          <w:szCs w:val="30"/>
        </w:rPr>
        <w:t xml:space="preserve">   </w:t>
      </w:r>
      <w:r>
        <w:rPr>
          <w:rFonts w:hint="eastAsia" w:ascii="仿宋" w:hAnsi="仿宋" w:eastAsia="仿宋" w:cs="仿宋"/>
          <w:sz w:val="30"/>
          <w:szCs w:val="30"/>
        </w:rPr>
        <w:t>；与上年决算比减少（增加）</w:t>
      </w:r>
      <w:r>
        <w:rPr>
          <w:rFonts w:ascii="仿宋" w:hAnsi="仿宋" w:eastAsia="仿宋" w:cs="仿宋"/>
          <w:sz w:val="30"/>
          <w:szCs w:val="30"/>
        </w:rPr>
        <w:t xml:space="preserve">0 </w:t>
      </w:r>
      <w:r>
        <w:rPr>
          <w:rFonts w:hint="eastAsia" w:ascii="仿宋" w:hAnsi="仿宋" w:eastAsia="仿宋" w:cs="仿宋"/>
          <w:sz w:val="30"/>
          <w:szCs w:val="30"/>
        </w:rPr>
        <w:t>万元，下降（增长）</w:t>
      </w:r>
      <w:r>
        <w:rPr>
          <w:rFonts w:ascii="仿宋" w:hAnsi="仿宋" w:eastAsia="仿宋" w:cs="仿宋"/>
          <w:sz w:val="30"/>
          <w:szCs w:val="30"/>
        </w:rPr>
        <w:t>0 %</w:t>
      </w:r>
      <w:r>
        <w:rPr>
          <w:rFonts w:hint="eastAsia" w:ascii="仿宋" w:hAnsi="仿宋" w:eastAsia="仿宋" w:cs="仿宋"/>
          <w:sz w:val="30"/>
          <w:szCs w:val="30"/>
        </w:rPr>
        <w:t>，主要原因是</w:t>
      </w:r>
      <w:r>
        <w:rPr>
          <w:rFonts w:ascii="仿宋" w:hAnsi="仿宋" w:eastAsia="仿宋" w:cs="仿宋"/>
          <w:sz w:val="30"/>
          <w:szCs w:val="30"/>
        </w:rPr>
        <w:t xml:space="preserve"> </w:t>
      </w:r>
      <w:r>
        <w:rPr>
          <w:rFonts w:hint="eastAsia" w:ascii="仿宋" w:hAnsi="仿宋" w:eastAsia="仿宋" w:cs="仿宋"/>
          <w:sz w:val="30"/>
          <w:szCs w:val="30"/>
        </w:rPr>
        <w:t>无</w:t>
      </w:r>
      <w:r>
        <w:rPr>
          <w:rFonts w:ascii="仿宋" w:hAnsi="仿宋" w:eastAsia="仿宋" w:cs="仿宋"/>
          <w:sz w:val="30"/>
          <w:szCs w:val="30"/>
        </w:rPr>
        <w:t xml:space="preserve">  </w:t>
      </w:r>
      <w:r>
        <w:rPr>
          <w:rFonts w:hint="eastAsia" w:ascii="仿宋" w:hAnsi="仿宋" w:eastAsia="仿宋" w:cs="仿宋"/>
          <w:sz w:val="30"/>
          <w:szCs w:val="30"/>
        </w:rPr>
        <w:t>。其中：国内公务接待费</w:t>
      </w:r>
      <w:r>
        <w:rPr>
          <w:rFonts w:ascii="仿宋" w:hAnsi="仿宋" w:eastAsia="仿宋" w:cs="仿宋"/>
          <w:sz w:val="30"/>
          <w:szCs w:val="30"/>
        </w:rPr>
        <w:t xml:space="preserve">  0   </w:t>
      </w:r>
      <w:r>
        <w:rPr>
          <w:rFonts w:hint="eastAsia" w:ascii="仿宋" w:hAnsi="仿宋" w:eastAsia="仿宋" w:cs="仿宋"/>
          <w:sz w:val="30"/>
          <w:szCs w:val="30"/>
        </w:rPr>
        <w:t>万元，国内公务接待批次</w:t>
      </w:r>
      <w:r>
        <w:rPr>
          <w:rFonts w:ascii="仿宋" w:hAnsi="仿宋" w:eastAsia="仿宋" w:cs="仿宋"/>
          <w:sz w:val="30"/>
          <w:szCs w:val="30"/>
        </w:rPr>
        <w:t xml:space="preserve"> 0 </w:t>
      </w:r>
      <w:r>
        <w:rPr>
          <w:rFonts w:hint="eastAsia" w:ascii="仿宋" w:hAnsi="仿宋" w:eastAsia="仿宋" w:cs="仿宋"/>
          <w:sz w:val="30"/>
          <w:szCs w:val="30"/>
        </w:rPr>
        <w:t>个，国内公务接待人次</w:t>
      </w:r>
      <w:r>
        <w:rPr>
          <w:rFonts w:ascii="仿宋" w:hAnsi="仿宋" w:eastAsia="仿宋" w:cs="仿宋"/>
          <w:sz w:val="30"/>
          <w:szCs w:val="30"/>
        </w:rPr>
        <w:t xml:space="preserve"> 0</w:t>
      </w:r>
      <w:r>
        <w:rPr>
          <w:rFonts w:hint="eastAsia" w:ascii="仿宋" w:hAnsi="仿宋" w:eastAsia="仿宋" w:cs="仿宋"/>
          <w:sz w:val="30"/>
          <w:szCs w:val="30"/>
        </w:rPr>
        <w:t>人；国（境）外公务接待费</w:t>
      </w:r>
      <w:r>
        <w:rPr>
          <w:rFonts w:ascii="仿宋" w:hAnsi="仿宋" w:eastAsia="仿宋" w:cs="仿宋"/>
          <w:sz w:val="30"/>
          <w:szCs w:val="30"/>
        </w:rPr>
        <w:t>0</w:t>
      </w:r>
      <w:r>
        <w:rPr>
          <w:rFonts w:hint="eastAsia" w:ascii="仿宋" w:hAnsi="仿宋" w:eastAsia="仿宋" w:cs="仿宋"/>
          <w:sz w:val="30"/>
          <w:szCs w:val="30"/>
        </w:rPr>
        <w:t>万元，国（境）外公务接待批次</w:t>
      </w:r>
      <w:r>
        <w:rPr>
          <w:rFonts w:ascii="仿宋" w:hAnsi="仿宋" w:eastAsia="仿宋" w:cs="仿宋"/>
          <w:sz w:val="30"/>
          <w:szCs w:val="30"/>
        </w:rPr>
        <w:t xml:space="preserve"> 0</w:t>
      </w:r>
      <w:r>
        <w:rPr>
          <w:rFonts w:hint="eastAsia" w:ascii="仿宋" w:hAnsi="仿宋" w:eastAsia="仿宋" w:cs="仿宋"/>
          <w:sz w:val="30"/>
          <w:szCs w:val="30"/>
        </w:rPr>
        <w:t>个，国（境）外公务接待人次</w:t>
      </w:r>
      <w:r>
        <w:rPr>
          <w:rFonts w:ascii="仿宋" w:hAnsi="仿宋" w:eastAsia="仿宋" w:cs="仿宋"/>
          <w:sz w:val="30"/>
          <w:szCs w:val="30"/>
        </w:rPr>
        <w:t xml:space="preserve"> 0 </w:t>
      </w:r>
      <w:r>
        <w:rPr>
          <w:rFonts w:hint="eastAsia" w:ascii="仿宋" w:hAnsi="仿宋" w:eastAsia="仿宋" w:cs="仿宋"/>
          <w:sz w:val="30"/>
          <w:szCs w:val="30"/>
        </w:rPr>
        <w:t>人。</w:t>
      </w:r>
    </w:p>
    <w:p>
      <w:pPr>
        <w:widowControl/>
        <w:spacing w:line="360" w:lineRule="auto"/>
        <w:jc w:val="left"/>
        <w:rPr>
          <w:rFonts w:ascii="仿宋" w:hAnsi="仿宋" w:eastAsia="仿宋"/>
          <w:b/>
          <w:bCs/>
          <w:sz w:val="32"/>
          <w:szCs w:val="32"/>
        </w:rPr>
      </w:pPr>
      <w:r>
        <w:rPr>
          <w:rFonts w:ascii="仿宋" w:hAnsi="仿宋" w:eastAsia="仿宋" w:cs="仿宋"/>
          <w:b/>
          <w:bCs/>
          <w:sz w:val="32"/>
          <w:szCs w:val="32"/>
        </w:rPr>
        <w:t xml:space="preserve">    </w:t>
      </w: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2018</w:t>
      </w:r>
      <w:r>
        <w:rPr>
          <w:rFonts w:hint="eastAsia" w:ascii="仿宋" w:hAnsi="仿宋" w:eastAsia="仿宋" w:cs="仿宋"/>
          <w:sz w:val="30"/>
          <w:szCs w:val="30"/>
        </w:rPr>
        <w:t>年度政府性基金预算财政拨款年初结转和结余</w:t>
      </w:r>
      <w:r>
        <w:rPr>
          <w:rFonts w:ascii="仿宋" w:hAnsi="仿宋" w:eastAsia="仿宋" w:cs="仿宋"/>
          <w:sz w:val="30"/>
          <w:szCs w:val="30"/>
        </w:rPr>
        <w:t xml:space="preserve">0 </w:t>
      </w:r>
      <w:r>
        <w:rPr>
          <w:rFonts w:hint="eastAsia" w:ascii="仿宋" w:hAnsi="仿宋" w:eastAsia="仿宋" w:cs="仿宋"/>
          <w:sz w:val="30"/>
          <w:szCs w:val="30"/>
        </w:rPr>
        <w:t>万元，本年收入决算数</w:t>
      </w:r>
      <w:r>
        <w:rPr>
          <w:rFonts w:ascii="仿宋" w:hAnsi="仿宋" w:eastAsia="仿宋" w:cs="仿宋"/>
          <w:sz w:val="30"/>
          <w:szCs w:val="30"/>
        </w:rPr>
        <w:t xml:space="preserve"> 0</w:t>
      </w:r>
      <w:r>
        <w:rPr>
          <w:rFonts w:hint="eastAsia" w:ascii="仿宋" w:hAnsi="仿宋" w:eastAsia="仿宋" w:cs="仿宋"/>
          <w:sz w:val="30"/>
          <w:szCs w:val="30"/>
        </w:rPr>
        <w:t>万元，本年支出决算数</w:t>
      </w:r>
      <w:r>
        <w:rPr>
          <w:rFonts w:ascii="仿宋" w:hAnsi="仿宋" w:eastAsia="仿宋" w:cs="仿宋"/>
          <w:sz w:val="30"/>
          <w:szCs w:val="30"/>
        </w:rPr>
        <w:t xml:space="preserve">0 </w:t>
      </w:r>
      <w:r>
        <w:rPr>
          <w:rFonts w:hint="eastAsia" w:ascii="仿宋" w:hAnsi="仿宋" w:eastAsia="仿宋" w:cs="仿宋"/>
          <w:sz w:val="30"/>
          <w:szCs w:val="30"/>
        </w:rPr>
        <w:t>万元，年末结转和结余</w:t>
      </w:r>
      <w:r>
        <w:rPr>
          <w:rFonts w:ascii="仿宋" w:hAnsi="仿宋" w:eastAsia="仿宋" w:cs="仿宋"/>
          <w:sz w:val="30"/>
          <w:szCs w:val="30"/>
        </w:rPr>
        <w:t>0</w:t>
      </w:r>
      <w:r>
        <w:rPr>
          <w:rFonts w:hint="eastAsia" w:ascii="仿宋" w:hAnsi="仿宋" w:eastAsia="仿宋" w:cs="仿宋"/>
          <w:sz w:val="30"/>
          <w:szCs w:val="30"/>
        </w:rPr>
        <w:t>万元。与</w:t>
      </w:r>
      <w:r>
        <w:rPr>
          <w:rFonts w:ascii="仿宋" w:hAnsi="仿宋" w:eastAsia="仿宋" w:cs="仿宋"/>
          <w:sz w:val="30"/>
          <w:szCs w:val="30"/>
        </w:rPr>
        <w:t xml:space="preserve"> 2017</w:t>
      </w:r>
      <w:r>
        <w:rPr>
          <w:rFonts w:hint="eastAsia" w:ascii="仿宋" w:hAnsi="仿宋" w:eastAsia="仿宋" w:cs="仿宋"/>
          <w:sz w:val="30"/>
          <w:szCs w:val="30"/>
        </w:rPr>
        <w:t>年相比，政府性基金预算财政拨款支出增加（减少）</w:t>
      </w:r>
      <w:r>
        <w:rPr>
          <w:rFonts w:ascii="仿宋" w:hAnsi="仿宋" w:eastAsia="仿宋" w:cs="仿宋"/>
          <w:sz w:val="30"/>
          <w:szCs w:val="30"/>
        </w:rPr>
        <w:t>0</w:t>
      </w:r>
      <w:r>
        <w:rPr>
          <w:rFonts w:hint="eastAsia" w:ascii="仿宋" w:hAnsi="仿宋" w:eastAsia="仿宋" w:cs="仿宋"/>
          <w:sz w:val="30"/>
          <w:szCs w:val="30"/>
        </w:rPr>
        <w:t>万元，增长（下降）</w:t>
      </w:r>
      <w:r>
        <w:rPr>
          <w:rFonts w:ascii="仿宋" w:hAnsi="仿宋" w:eastAsia="仿宋" w:cs="仿宋"/>
          <w:sz w:val="30"/>
          <w:szCs w:val="30"/>
        </w:rPr>
        <w:t>0 %</w:t>
      </w:r>
      <w:r>
        <w:rPr>
          <w:rFonts w:hint="eastAsia" w:ascii="仿宋" w:hAnsi="仿宋" w:eastAsia="仿宋" w:cs="仿宋"/>
          <w:sz w:val="30"/>
          <w:szCs w:val="30"/>
        </w:rPr>
        <w:t>，主要原因是</w:t>
      </w:r>
      <w:r>
        <w:rPr>
          <w:rFonts w:ascii="仿宋" w:hAnsi="仿宋" w:eastAsia="仿宋" w:cs="仿宋"/>
          <w:sz w:val="30"/>
          <w:szCs w:val="30"/>
        </w:rPr>
        <w:t xml:space="preserve"> </w:t>
      </w:r>
      <w:r>
        <w:rPr>
          <w:rFonts w:hint="eastAsia" w:ascii="仿宋" w:hAnsi="仿宋" w:eastAsia="仿宋" w:cs="仿宋"/>
          <w:sz w:val="30"/>
          <w:szCs w:val="30"/>
        </w:rPr>
        <w:t>无</w:t>
      </w:r>
      <w:r>
        <w:rPr>
          <w:rFonts w:ascii="仿宋" w:hAnsi="仿宋" w:eastAsia="仿宋" w:cs="仿宋"/>
          <w:sz w:val="30"/>
          <w:szCs w:val="30"/>
        </w:rPr>
        <w:t xml:space="preserve"> </w:t>
      </w:r>
      <w:r>
        <w:rPr>
          <w:rFonts w:hint="eastAsia" w:ascii="仿宋" w:hAnsi="仿宋" w:eastAsia="仿宋" w:cs="仿宋"/>
          <w:sz w:val="30"/>
          <w:szCs w:val="30"/>
        </w:rPr>
        <w:t>。</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年初预算为</w:t>
      </w:r>
      <w:r>
        <w:rPr>
          <w:rFonts w:ascii="仿宋" w:hAnsi="仿宋" w:eastAsia="仿宋" w:cs="仿宋"/>
          <w:sz w:val="30"/>
          <w:szCs w:val="30"/>
        </w:rPr>
        <w:t>0</w:t>
      </w:r>
      <w:r>
        <w:rPr>
          <w:rFonts w:hint="eastAsia" w:ascii="仿宋" w:hAnsi="仿宋" w:eastAsia="仿宋" w:cs="仿宋"/>
          <w:sz w:val="30"/>
          <w:szCs w:val="30"/>
        </w:rPr>
        <w:t>万元，支出决算为</w:t>
      </w:r>
      <w:r>
        <w:rPr>
          <w:rFonts w:ascii="仿宋" w:hAnsi="仿宋" w:eastAsia="仿宋" w:cs="仿宋"/>
          <w:sz w:val="30"/>
          <w:szCs w:val="30"/>
        </w:rPr>
        <w:t xml:space="preserve">0 </w:t>
      </w:r>
      <w:r>
        <w:rPr>
          <w:rFonts w:hint="eastAsia" w:ascii="仿宋" w:hAnsi="仿宋" w:eastAsia="仿宋" w:cs="仿宋"/>
          <w:sz w:val="30"/>
          <w:szCs w:val="30"/>
        </w:rPr>
        <w:t>万元。本年收入</w:t>
      </w:r>
      <w:r>
        <w:rPr>
          <w:rFonts w:ascii="仿宋" w:hAnsi="仿宋" w:eastAsia="仿宋" w:cs="仿宋"/>
          <w:sz w:val="30"/>
          <w:szCs w:val="30"/>
        </w:rPr>
        <w:t>0</w:t>
      </w:r>
      <w:r>
        <w:rPr>
          <w:rFonts w:hint="eastAsia" w:ascii="仿宋" w:hAnsi="仿宋" w:eastAsia="仿宋" w:cs="仿宋"/>
          <w:sz w:val="30"/>
          <w:szCs w:val="30"/>
        </w:rPr>
        <w:t>万元，已结转下年。</w:t>
      </w:r>
    </w:p>
    <w:p>
      <w:pPr>
        <w:widowControl/>
        <w:numPr>
          <w:ilvl w:val="0"/>
          <w:numId w:val="6"/>
        </w:numPr>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预算绩效管理工作开展情况说明。</w:t>
      </w:r>
    </w:p>
    <w:p>
      <w:pPr>
        <w:widowControl/>
        <w:spacing w:line="360" w:lineRule="auto"/>
        <w:ind w:firstLine="643" w:firstLineChars="200"/>
        <w:jc w:val="left"/>
        <w:rPr>
          <w:rFonts w:ascii="仿宋" w:hAnsi="仿宋" w:eastAsia="仿宋"/>
          <w:b/>
          <w:bCs/>
          <w:sz w:val="32"/>
          <w:szCs w:val="32"/>
        </w:rPr>
      </w:pPr>
      <w:r>
        <w:rPr>
          <w:rFonts w:ascii="仿宋" w:hAnsi="仿宋" w:eastAsia="仿宋" w:cs="仿宋"/>
          <w:b/>
          <w:bCs/>
          <w:sz w:val="32"/>
          <w:szCs w:val="32"/>
        </w:rPr>
        <w:t xml:space="preserve">  </w:t>
      </w:r>
      <w:r>
        <w:rPr>
          <w:rFonts w:ascii="仿宋" w:hAnsi="仿宋" w:eastAsia="仿宋" w:cs="仿宋"/>
          <w:sz w:val="32"/>
          <w:szCs w:val="32"/>
        </w:rPr>
        <w:t>2018</w:t>
      </w:r>
      <w:r>
        <w:rPr>
          <w:rFonts w:hint="eastAsia" w:ascii="仿宋" w:hAnsi="仿宋" w:eastAsia="仿宋" w:cs="仿宋"/>
          <w:sz w:val="32"/>
          <w:szCs w:val="32"/>
        </w:rPr>
        <w:t>年度没有</w:t>
      </w:r>
      <w:r>
        <w:rPr>
          <w:rFonts w:ascii="仿宋" w:hAnsi="仿宋" w:eastAsia="仿宋" w:cs="仿宋"/>
          <w:sz w:val="32"/>
          <w:szCs w:val="32"/>
        </w:rPr>
        <w:t>20</w:t>
      </w:r>
      <w:r>
        <w:rPr>
          <w:rFonts w:hint="eastAsia" w:ascii="仿宋" w:hAnsi="仿宋" w:eastAsia="仿宋" w:cs="仿宋"/>
          <w:sz w:val="32"/>
          <w:szCs w:val="32"/>
        </w:rPr>
        <w:t>万元以上项目、政府购买公共服务项目和市级以上专项，故没有开展绩效评价工作。</w:t>
      </w:r>
    </w:p>
    <w:p>
      <w:pPr>
        <w:widowControl/>
        <w:spacing w:line="360" w:lineRule="auto"/>
        <w:ind w:firstLine="643" w:firstLineChars="200"/>
        <w:jc w:val="left"/>
        <w:rPr>
          <w:rFonts w:ascii="仿宋" w:hAnsi="仿宋" w:eastAsia="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b/>
          <w:bCs/>
          <w:sz w:val="30"/>
          <w:szCs w:val="30"/>
        </w:rPr>
      </w:pPr>
      <w:r>
        <w:rPr>
          <w:rFonts w:ascii="仿宋" w:hAnsi="仿宋" w:eastAsia="仿宋" w:cs="仿宋"/>
          <w:b/>
          <w:bCs/>
          <w:sz w:val="30"/>
          <w:szCs w:val="30"/>
        </w:rPr>
        <w:t xml:space="preserve">   </w:t>
      </w:r>
      <w:r>
        <w:rPr>
          <w:rFonts w:hint="eastAsia" w:ascii="仿宋" w:hAnsi="仿宋" w:eastAsia="仿宋" w:cs="仿宋"/>
          <w:b/>
          <w:bCs/>
          <w:sz w:val="30"/>
          <w:szCs w:val="30"/>
        </w:rPr>
        <w:t>（一）机关运行经费支出情况</w:t>
      </w:r>
    </w:p>
    <w:p>
      <w:pPr>
        <w:widowControl/>
        <w:spacing w:line="580" w:lineRule="exact"/>
        <w:ind w:firstLine="600"/>
        <w:jc w:val="left"/>
        <w:rPr>
          <w:rFonts w:ascii="仿宋" w:hAnsi="仿宋" w:eastAsia="仿宋"/>
          <w:sz w:val="32"/>
          <w:szCs w:val="32"/>
        </w:rPr>
      </w:pPr>
      <w:r>
        <w:rPr>
          <w:rFonts w:ascii="仿宋" w:hAnsi="仿宋" w:eastAsia="仿宋" w:cs="仿宋"/>
          <w:sz w:val="32"/>
          <w:szCs w:val="32"/>
        </w:rPr>
        <w:t>2018</w:t>
      </w:r>
      <w:r>
        <w:rPr>
          <w:rFonts w:hint="eastAsia" w:ascii="仿宋" w:hAnsi="仿宋" w:eastAsia="仿宋" w:cs="仿宋"/>
          <w:sz w:val="32"/>
          <w:szCs w:val="32"/>
        </w:rPr>
        <w:t>年度机关运行经费支出</w:t>
      </w:r>
      <w:r>
        <w:rPr>
          <w:rFonts w:ascii="仿宋" w:hAnsi="仿宋" w:eastAsia="仿宋" w:cs="仿宋"/>
          <w:sz w:val="32"/>
          <w:szCs w:val="32"/>
        </w:rPr>
        <w:t>58.11</w:t>
      </w:r>
      <w:r>
        <w:rPr>
          <w:rFonts w:hint="eastAsia" w:ascii="仿宋" w:hAnsi="仿宋" w:eastAsia="仿宋" w:cs="仿宋"/>
          <w:sz w:val="32"/>
          <w:szCs w:val="32"/>
        </w:rPr>
        <w:t>万元，较年初预算增加</w:t>
      </w:r>
      <w:r>
        <w:rPr>
          <w:rFonts w:ascii="仿宋" w:hAnsi="仿宋" w:eastAsia="仿宋" w:cs="仿宋"/>
          <w:sz w:val="32"/>
          <w:szCs w:val="32"/>
        </w:rPr>
        <w:t>50.25</w:t>
      </w:r>
      <w:r>
        <w:rPr>
          <w:rFonts w:hint="eastAsia" w:ascii="仿宋" w:hAnsi="仿宋" w:eastAsia="仿宋" w:cs="仿宋"/>
          <w:sz w:val="32"/>
          <w:szCs w:val="32"/>
        </w:rPr>
        <w:t>万元，增长</w:t>
      </w:r>
      <w:r>
        <w:rPr>
          <w:rFonts w:ascii="仿宋" w:hAnsi="仿宋" w:eastAsia="仿宋" w:cs="仿宋"/>
          <w:sz w:val="32"/>
          <w:szCs w:val="32"/>
        </w:rPr>
        <w:t>636.8%</w:t>
      </w:r>
      <w:r>
        <w:rPr>
          <w:rFonts w:hint="eastAsia" w:ascii="仿宋" w:hAnsi="仿宋" w:eastAsia="仿宋" w:cs="仿宋"/>
          <w:sz w:val="32"/>
          <w:szCs w:val="32"/>
        </w:rPr>
        <w:t>，主要原因开展多项活动，经费增多；较上年决算减少</w:t>
      </w:r>
      <w:r>
        <w:rPr>
          <w:rFonts w:ascii="仿宋" w:hAnsi="仿宋" w:eastAsia="仿宋" w:cs="仿宋"/>
          <w:sz w:val="32"/>
          <w:szCs w:val="32"/>
        </w:rPr>
        <w:t>109.72</w:t>
      </w:r>
      <w:r>
        <w:rPr>
          <w:rFonts w:hint="eastAsia" w:ascii="仿宋" w:hAnsi="仿宋" w:eastAsia="仿宋" w:cs="仿宋"/>
          <w:sz w:val="32"/>
          <w:szCs w:val="32"/>
        </w:rPr>
        <w:t>万元，同比下降</w:t>
      </w:r>
      <w:r>
        <w:rPr>
          <w:rFonts w:ascii="仿宋" w:hAnsi="仿宋" w:eastAsia="仿宋" w:cs="仿宋"/>
          <w:sz w:val="32"/>
          <w:szCs w:val="32"/>
        </w:rPr>
        <w:t xml:space="preserve">166.8% </w:t>
      </w:r>
      <w:r>
        <w:rPr>
          <w:rFonts w:hint="eastAsia" w:ascii="仿宋" w:hAnsi="仿宋" w:eastAsia="仿宋" w:cs="仿宋"/>
          <w:sz w:val="32"/>
          <w:szCs w:val="32"/>
        </w:rPr>
        <w:t>，主要原因是：缩减经费支出。</w:t>
      </w:r>
    </w:p>
    <w:p>
      <w:pPr>
        <w:widowControl/>
        <w:spacing w:line="360" w:lineRule="auto"/>
        <w:ind w:firstLine="602" w:firstLineChars="200"/>
        <w:jc w:val="left"/>
        <w:rPr>
          <w:rFonts w:ascii="仿宋" w:hAnsi="仿宋" w:eastAsia="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sz w:val="30"/>
          <w:szCs w:val="30"/>
        </w:rPr>
      </w:pPr>
      <w:r>
        <w:rPr>
          <w:rFonts w:ascii="仿宋" w:hAnsi="仿宋" w:eastAsia="仿宋" w:cs="仿宋"/>
          <w:sz w:val="30"/>
          <w:szCs w:val="30"/>
        </w:rPr>
        <w:t>2018</w:t>
      </w:r>
      <w:r>
        <w:rPr>
          <w:rFonts w:hint="eastAsia" w:ascii="仿宋" w:hAnsi="仿宋" w:eastAsia="仿宋" w:cs="仿宋"/>
          <w:sz w:val="30"/>
          <w:szCs w:val="30"/>
        </w:rPr>
        <w:t>年本部门政府采购支出总额</w:t>
      </w:r>
      <w:r>
        <w:rPr>
          <w:rFonts w:ascii="仿宋" w:hAnsi="仿宋" w:eastAsia="仿宋" w:cs="仿宋"/>
          <w:sz w:val="30"/>
          <w:szCs w:val="30"/>
        </w:rPr>
        <w:t>0</w:t>
      </w:r>
      <w:r>
        <w:rPr>
          <w:rFonts w:hint="eastAsia" w:ascii="仿宋" w:hAnsi="仿宋" w:eastAsia="仿宋" w:cs="仿宋"/>
          <w:sz w:val="30"/>
          <w:szCs w:val="30"/>
        </w:rPr>
        <w:t>万元，其中：政府采购货物支出</w:t>
      </w:r>
      <w:r>
        <w:rPr>
          <w:rFonts w:ascii="仿宋" w:hAnsi="仿宋" w:eastAsia="仿宋" w:cs="仿宋"/>
          <w:sz w:val="30"/>
          <w:szCs w:val="30"/>
        </w:rPr>
        <w:t>0</w:t>
      </w:r>
      <w:r>
        <w:rPr>
          <w:rFonts w:hint="eastAsia" w:ascii="仿宋" w:hAnsi="仿宋" w:eastAsia="仿宋" w:cs="仿宋"/>
          <w:sz w:val="30"/>
          <w:szCs w:val="30"/>
        </w:rPr>
        <w:t>万元、政府采购工程支出</w:t>
      </w:r>
      <w:r>
        <w:rPr>
          <w:rFonts w:ascii="仿宋" w:hAnsi="仿宋" w:eastAsia="仿宋" w:cs="仿宋"/>
          <w:sz w:val="30"/>
          <w:szCs w:val="30"/>
        </w:rPr>
        <w:t>0</w:t>
      </w:r>
      <w:r>
        <w:rPr>
          <w:rFonts w:hint="eastAsia" w:ascii="仿宋" w:hAnsi="仿宋" w:eastAsia="仿宋" w:cs="仿宋"/>
          <w:sz w:val="30"/>
          <w:szCs w:val="30"/>
        </w:rPr>
        <w:t>万元、政府采购服务支出</w:t>
      </w:r>
      <w:r>
        <w:rPr>
          <w:rFonts w:ascii="仿宋" w:hAnsi="仿宋" w:eastAsia="仿宋" w:cs="仿宋"/>
          <w:sz w:val="30"/>
          <w:szCs w:val="30"/>
        </w:rPr>
        <w:t>0</w:t>
      </w:r>
      <w:r>
        <w:rPr>
          <w:rFonts w:hint="eastAsia" w:ascii="仿宋" w:hAnsi="仿宋" w:eastAsia="仿宋" w:cs="仿宋"/>
          <w:sz w:val="30"/>
          <w:szCs w:val="30"/>
        </w:rPr>
        <w:t>万元。授予中小企业合同金额</w:t>
      </w:r>
      <w:r>
        <w:rPr>
          <w:rFonts w:ascii="仿宋" w:hAnsi="仿宋" w:eastAsia="仿宋" w:cs="仿宋"/>
          <w:sz w:val="30"/>
          <w:szCs w:val="30"/>
        </w:rPr>
        <w:t>0</w:t>
      </w:r>
      <w:r>
        <w:rPr>
          <w:rFonts w:hint="eastAsia" w:ascii="仿宋" w:hAnsi="仿宋" w:eastAsia="仿宋" w:cs="仿宋"/>
          <w:sz w:val="30"/>
          <w:szCs w:val="30"/>
        </w:rPr>
        <w:t>万元，占政府采购支出总额的</w:t>
      </w:r>
      <w:r>
        <w:rPr>
          <w:rFonts w:ascii="仿宋" w:hAnsi="仿宋" w:eastAsia="仿宋" w:cs="仿宋"/>
          <w:sz w:val="30"/>
          <w:szCs w:val="30"/>
        </w:rPr>
        <w:t>0%</w:t>
      </w:r>
      <w:r>
        <w:rPr>
          <w:rFonts w:hint="eastAsia" w:ascii="仿宋" w:hAnsi="仿宋" w:eastAsia="仿宋" w:cs="仿宋"/>
          <w:sz w:val="30"/>
          <w:szCs w:val="30"/>
        </w:rPr>
        <w:t>。其中：授予小微企业合同金额</w:t>
      </w:r>
      <w:r>
        <w:rPr>
          <w:rFonts w:ascii="仿宋" w:hAnsi="仿宋" w:eastAsia="仿宋" w:cs="仿宋"/>
          <w:sz w:val="30"/>
          <w:szCs w:val="30"/>
        </w:rPr>
        <w:t>0</w:t>
      </w:r>
      <w:r>
        <w:rPr>
          <w:rFonts w:hint="eastAsia" w:ascii="仿宋" w:hAnsi="仿宋" w:eastAsia="仿宋" w:cs="仿宋"/>
          <w:sz w:val="30"/>
          <w:szCs w:val="30"/>
        </w:rPr>
        <w:t>万元，占政府采购支出总额的</w:t>
      </w:r>
      <w:r>
        <w:rPr>
          <w:rFonts w:ascii="仿宋" w:hAnsi="仿宋" w:eastAsia="仿宋" w:cs="仿宋"/>
          <w:sz w:val="30"/>
          <w:szCs w:val="30"/>
        </w:rPr>
        <w:t>0%</w:t>
      </w:r>
      <w:r>
        <w:rPr>
          <w:rFonts w:hint="eastAsia" w:ascii="仿宋" w:hAnsi="仿宋" w:eastAsia="仿宋" w:cs="仿宋"/>
          <w:sz w:val="30"/>
          <w:szCs w:val="30"/>
        </w:rPr>
        <w:t>。</w:t>
      </w:r>
    </w:p>
    <w:p>
      <w:pPr>
        <w:widowControl/>
        <w:spacing w:line="360" w:lineRule="auto"/>
        <w:ind w:firstLine="602" w:firstLineChars="200"/>
        <w:jc w:val="left"/>
        <w:rPr>
          <w:rFonts w:ascii="仿宋" w:hAnsi="仿宋" w:eastAsia="仿宋"/>
          <w:b/>
          <w:bCs/>
          <w:sz w:val="30"/>
          <w:szCs w:val="30"/>
        </w:rPr>
      </w:pPr>
      <w:r>
        <w:rPr>
          <w:rFonts w:hint="eastAsia" w:ascii="仿宋" w:hAnsi="仿宋" w:eastAsia="仿宋" w:cs="仿宋"/>
          <w:b/>
          <w:bCs/>
          <w:sz w:val="30"/>
          <w:szCs w:val="30"/>
        </w:rPr>
        <w:t>（三）国有资产占用情况</w:t>
      </w:r>
    </w:p>
    <w:p>
      <w:pPr>
        <w:widowControl/>
        <w:spacing w:line="360" w:lineRule="auto"/>
        <w:ind w:firstLine="600" w:firstLineChars="200"/>
        <w:jc w:val="left"/>
        <w:rPr>
          <w:rFonts w:ascii="仿宋" w:hAnsi="仿宋" w:eastAsia="仿宋"/>
          <w:sz w:val="30"/>
          <w:szCs w:val="30"/>
        </w:rPr>
      </w:pPr>
      <w:r>
        <w:rPr>
          <w:rFonts w:hint="eastAsia" w:ascii="仿宋" w:hAnsi="仿宋" w:eastAsia="仿宋" w:cs="仿宋"/>
          <w:sz w:val="30"/>
          <w:szCs w:val="30"/>
        </w:rPr>
        <w:t>截至</w:t>
      </w:r>
      <w:r>
        <w:rPr>
          <w:rFonts w:ascii="仿宋" w:hAnsi="仿宋" w:eastAsia="仿宋" w:cs="仿宋"/>
          <w:sz w:val="30"/>
          <w:szCs w:val="30"/>
        </w:rPr>
        <w:t>2018</w:t>
      </w:r>
      <w:r>
        <w:rPr>
          <w:rFonts w:hint="eastAsia" w:ascii="仿宋" w:hAnsi="仿宋" w:eastAsia="仿宋" w:cs="仿宋"/>
          <w:sz w:val="30"/>
          <w:szCs w:val="30"/>
        </w:rPr>
        <w:t>年</w:t>
      </w:r>
      <w:r>
        <w:rPr>
          <w:rFonts w:ascii="仿宋" w:hAnsi="仿宋" w:eastAsia="仿宋" w:cs="仿宋"/>
          <w:sz w:val="30"/>
          <w:szCs w:val="30"/>
        </w:rPr>
        <w:t>12</w:t>
      </w:r>
      <w:r>
        <w:rPr>
          <w:rFonts w:hint="eastAsia" w:ascii="仿宋" w:hAnsi="仿宋" w:eastAsia="仿宋" w:cs="仿宋"/>
          <w:sz w:val="30"/>
          <w:szCs w:val="30"/>
        </w:rPr>
        <w:t>月</w:t>
      </w:r>
      <w:r>
        <w:rPr>
          <w:rFonts w:ascii="仿宋" w:hAnsi="仿宋" w:eastAsia="仿宋" w:cs="仿宋"/>
          <w:sz w:val="30"/>
          <w:szCs w:val="30"/>
        </w:rPr>
        <w:t>31</w:t>
      </w:r>
      <w:r>
        <w:rPr>
          <w:rFonts w:hint="eastAsia" w:ascii="仿宋" w:hAnsi="仿宋" w:eastAsia="仿宋" w:cs="仿宋"/>
          <w:sz w:val="30"/>
          <w:szCs w:val="30"/>
        </w:rPr>
        <w:t>日，本部门共有车辆</w:t>
      </w:r>
      <w:r>
        <w:rPr>
          <w:rFonts w:ascii="仿宋" w:hAnsi="仿宋" w:eastAsia="仿宋" w:cs="仿宋"/>
          <w:sz w:val="30"/>
          <w:szCs w:val="30"/>
        </w:rPr>
        <w:t>0</w:t>
      </w:r>
      <w:r>
        <w:rPr>
          <w:rFonts w:hint="eastAsia" w:ascii="仿宋" w:hAnsi="仿宋" w:eastAsia="仿宋" w:cs="仿宋"/>
          <w:sz w:val="30"/>
          <w:szCs w:val="30"/>
        </w:rPr>
        <w:t>辆，其中：副部（省）级及以上领导用车</w:t>
      </w:r>
      <w:r>
        <w:rPr>
          <w:rFonts w:ascii="仿宋" w:hAnsi="仿宋" w:eastAsia="仿宋" w:cs="仿宋"/>
          <w:sz w:val="30"/>
          <w:szCs w:val="30"/>
        </w:rPr>
        <w:t>0</w:t>
      </w:r>
      <w:r>
        <w:rPr>
          <w:rFonts w:hint="eastAsia" w:ascii="仿宋" w:hAnsi="仿宋" w:eastAsia="仿宋" w:cs="仿宋"/>
          <w:sz w:val="30"/>
          <w:szCs w:val="30"/>
        </w:rPr>
        <w:t>辆、主要领导干部用车</w:t>
      </w:r>
      <w:r>
        <w:rPr>
          <w:rFonts w:ascii="仿宋" w:hAnsi="仿宋" w:eastAsia="仿宋" w:cs="仿宋"/>
          <w:sz w:val="30"/>
          <w:szCs w:val="30"/>
        </w:rPr>
        <w:t xml:space="preserve">0 </w:t>
      </w:r>
      <w:r>
        <w:rPr>
          <w:rFonts w:hint="eastAsia" w:ascii="仿宋" w:hAnsi="仿宋" w:eastAsia="仿宋" w:cs="仿宋"/>
          <w:sz w:val="30"/>
          <w:szCs w:val="30"/>
        </w:rPr>
        <w:t>辆、机要通信用车</w:t>
      </w:r>
      <w:r>
        <w:rPr>
          <w:rFonts w:ascii="仿宋" w:hAnsi="仿宋" w:eastAsia="仿宋" w:cs="仿宋"/>
          <w:sz w:val="30"/>
          <w:szCs w:val="30"/>
        </w:rPr>
        <w:t xml:space="preserve">0 </w:t>
      </w:r>
      <w:r>
        <w:rPr>
          <w:rFonts w:hint="eastAsia" w:ascii="仿宋" w:hAnsi="仿宋" w:eastAsia="仿宋" w:cs="仿宋"/>
          <w:sz w:val="30"/>
          <w:szCs w:val="30"/>
        </w:rPr>
        <w:t>辆，应急保障用车</w:t>
      </w:r>
      <w:r>
        <w:rPr>
          <w:rFonts w:ascii="仿宋" w:hAnsi="仿宋" w:eastAsia="仿宋" w:cs="仿宋"/>
          <w:sz w:val="30"/>
          <w:szCs w:val="30"/>
        </w:rPr>
        <w:t>0</w:t>
      </w:r>
      <w:r>
        <w:rPr>
          <w:rFonts w:hint="eastAsia" w:ascii="仿宋" w:hAnsi="仿宋" w:eastAsia="仿宋" w:cs="仿宋"/>
          <w:sz w:val="30"/>
          <w:szCs w:val="30"/>
        </w:rPr>
        <w:t>辆、执法执勤用车</w:t>
      </w:r>
      <w:r>
        <w:rPr>
          <w:rFonts w:ascii="仿宋" w:hAnsi="仿宋" w:eastAsia="仿宋" w:cs="仿宋"/>
          <w:sz w:val="30"/>
          <w:szCs w:val="30"/>
        </w:rPr>
        <w:t>0</w:t>
      </w:r>
      <w:r>
        <w:rPr>
          <w:rFonts w:hint="eastAsia" w:ascii="仿宋" w:hAnsi="仿宋" w:eastAsia="仿宋" w:cs="仿宋"/>
          <w:sz w:val="30"/>
          <w:szCs w:val="30"/>
        </w:rPr>
        <w:t>辆、特种专业技术用车</w:t>
      </w:r>
      <w:r>
        <w:rPr>
          <w:rFonts w:ascii="仿宋" w:hAnsi="仿宋" w:eastAsia="仿宋" w:cs="仿宋"/>
          <w:sz w:val="30"/>
          <w:szCs w:val="30"/>
        </w:rPr>
        <w:t>0</w:t>
      </w:r>
      <w:r>
        <w:rPr>
          <w:rFonts w:hint="eastAsia" w:ascii="仿宋" w:hAnsi="仿宋" w:eastAsia="仿宋" w:cs="仿宋"/>
          <w:sz w:val="30"/>
          <w:szCs w:val="30"/>
        </w:rPr>
        <w:t>辆、离退休干部用车</w:t>
      </w:r>
      <w:r>
        <w:rPr>
          <w:rFonts w:ascii="仿宋" w:hAnsi="仿宋" w:eastAsia="仿宋" w:cs="仿宋"/>
          <w:sz w:val="30"/>
          <w:szCs w:val="30"/>
        </w:rPr>
        <w:t>0</w:t>
      </w:r>
      <w:r>
        <w:rPr>
          <w:rFonts w:hint="eastAsia" w:ascii="仿宋" w:hAnsi="仿宋" w:eastAsia="仿宋" w:cs="仿宋"/>
          <w:sz w:val="30"/>
          <w:szCs w:val="30"/>
        </w:rPr>
        <w:t>辆，其他用车</w:t>
      </w:r>
      <w:r>
        <w:rPr>
          <w:rFonts w:ascii="仿宋" w:hAnsi="仿宋" w:eastAsia="仿宋" w:cs="仿宋"/>
          <w:sz w:val="30"/>
          <w:szCs w:val="30"/>
        </w:rPr>
        <w:t>0</w:t>
      </w:r>
      <w:r>
        <w:rPr>
          <w:rFonts w:hint="eastAsia" w:ascii="仿宋" w:hAnsi="仿宋" w:eastAsia="仿宋" w:cs="仿宋"/>
          <w:sz w:val="30"/>
          <w:szCs w:val="30"/>
        </w:rPr>
        <w:t>辆。单价</w:t>
      </w:r>
      <w:r>
        <w:rPr>
          <w:rFonts w:ascii="仿宋" w:hAnsi="仿宋" w:eastAsia="仿宋" w:cs="仿宋"/>
          <w:sz w:val="30"/>
          <w:szCs w:val="30"/>
        </w:rPr>
        <w:t>50</w:t>
      </w:r>
      <w:r>
        <w:rPr>
          <w:rFonts w:hint="eastAsia" w:ascii="仿宋" w:hAnsi="仿宋" w:eastAsia="仿宋" w:cs="仿宋"/>
          <w:sz w:val="30"/>
          <w:szCs w:val="30"/>
        </w:rPr>
        <w:t>万元以上通用设备</w:t>
      </w:r>
      <w:r>
        <w:rPr>
          <w:rFonts w:ascii="仿宋" w:hAnsi="仿宋" w:eastAsia="仿宋" w:cs="仿宋"/>
          <w:sz w:val="30"/>
          <w:szCs w:val="30"/>
        </w:rPr>
        <w:t>0</w:t>
      </w:r>
      <w:r>
        <w:rPr>
          <w:rFonts w:hint="eastAsia" w:ascii="仿宋" w:hAnsi="仿宋" w:eastAsia="仿宋" w:cs="仿宋"/>
          <w:sz w:val="30"/>
          <w:szCs w:val="30"/>
        </w:rPr>
        <w:t>台</w:t>
      </w:r>
      <w:r>
        <w:rPr>
          <w:rFonts w:ascii="仿宋" w:hAnsi="仿宋" w:eastAsia="仿宋" w:cs="仿宋"/>
          <w:sz w:val="30"/>
          <w:szCs w:val="30"/>
        </w:rPr>
        <w:t>(</w:t>
      </w:r>
      <w:r>
        <w:rPr>
          <w:rFonts w:hint="eastAsia" w:ascii="仿宋" w:hAnsi="仿宋" w:eastAsia="仿宋" w:cs="仿宋"/>
          <w:sz w:val="30"/>
          <w:szCs w:val="30"/>
        </w:rPr>
        <w:t>套</w:t>
      </w:r>
      <w:r>
        <w:rPr>
          <w:rFonts w:ascii="仿宋" w:hAnsi="仿宋" w:eastAsia="仿宋" w:cs="仿宋"/>
          <w:sz w:val="30"/>
          <w:szCs w:val="30"/>
        </w:rPr>
        <w:t>)</w:t>
      </w:r>
      <w:r>
        <w:rPr>
          <w:rFonts w:hint="eastAsia" w:ascii="仿宋" w:hAnsi="仿宋" w:eastAsia="仿宋" w:cs="仿宋"/>
          <w:sz w:val="30"/>
          <w:szCs w:val="30"/>
        </w:rPr>
        <w:t>，单价</w:t>
      </w:r>
      <w:r>
        <w:rPr>
          <w:rFonts w:ascii="仿宋" w:hAnsi="仿宋" w:eastAsia="仿宋" w:cs="仿宋"/>
          <w:sz w:val="30"/>
          <w:szCs w:val="30"/>
        </w:rPr>
        <w:t>100</w:t>
      </w:r>
      <w:r>
        <w:rPr>
          <w:rFonts w:hint="eastAsia" w:ascii="仿宋" w:hAnsi="仿宋" w:eastAsia="仿宋" w:cs="仿宋"/>
          <w:sz w:val="30"/>
          <w:szCs w:val="30"/>
        </w:rPr>
        <w:t>万元以上专用设备</w:t>
      </w:r>
      <w:r>
        <w:rPr>
          <w:rFonts w:ascii="仿宋" w:hAnsi="仿宋" w:eastAsia="仿宋" w:cs="仿宋"/>
          <w:sz w:val="30"/>
          <w:szCs w:val="30"/>
        </w:rPr>
        <w:t>0</w:t>
      </w:r>
      <w:r>
        <w:rPr>
          <w:rFonts w:hint="eastAsia" w:ascii="仿宋" w:hAnsi="仿宋" w:eastAsia="仿宋" w:cs="仿宋"/>
          <w:sz w:val="30"/>
          <w:szCs w:val="30"/>
        </w:rPr>
        <w:t>台</w:t>
      </w:r>
      <w:r>
        <w:rPr>
          <w:rFonts w:ascii="仿宋" w:hAnsi="仿宋" w:eastAsia="仿宋" w:cs="仿宋"/>
          <w:sz w:val="30"/>
          <w:szCs w:val="30"/>
        </w:rPr>
        <w:t>(</w:t>
      </w:r>
      <w:r>
        <w:rPr>
          <w:rFonts w:hint="eastAsia" w:ascii="仿宋" w:hAnsi="仿宋" w:eastAsia="仿宋" w:cs="仿宋"/>
          <w:sz w:val="30"/>
          <w:szCs w:val="30"/>
        </w:rPr>
        <w:t>套</w:t>
      </w:r>
      <w:r>
        <w:rPr>
          <w:rFonts w:ascii="仿宋" w:hAnsi="仿宋" w:eastAsia="仿宋" w:cs="仿宋"/>
          <w:sz w:val="30"/>
          <w:szCs w:val="30"/>
        </w:rPr>
        <w:t>)</w:t>
      </w:r>
      <w:r>
        <w:rPr>
          <w:rFonts w:hint="eastAsia" w:ascii="仿宋" w:hAnsi="仿宋" w:eastAsia="仿宋" w:cs="仿宋"/>
          <w:sz w:val="30"/>
          <w:szCs w:val="30"/>
        </w:rPr>
        <w:t>。</w:t>
      </w:r>
    </w:p>
    <w:p>
      <w:pPr>
        <w:spacing w:line="360" w:lineRule="auto"/>
        <w:rPr>
          <w:rFonts w:ascii="仿宋" w:hAnsi="仿宋" w:eastAsia="仿宋"/>
          <w:sz w:val="32"/>
          <w:szCs w:val="32"/>
        </w:rPr>
      </w:pPr>
    </w:p>
    <w:p>
      <w:pPr>
        <w:spacing w:line="360" w:lineRule="auto"/>
        <w:jc w:val="center"/>
        <w:rPr>
          <w:rFonts w:ascii="仿宋" w:hAnsi="仿宋" w:eastAsia="仿宋"/>
          <w:b/>
          <w:bCs/>
          <w:sz w:val="32"/>
          <w:szCs w:val="32"/>
        </w:rPr>
      </w:pPr>
      <w:r>
        <w:rPr>
          <w:rFonts w:hint="eastAsia" w:ascii="仿宋" w:hAnsi="仿宋" w:eastAsia="仿宋" w:cs="仿宋"/>
          <w:b/>
          <w:bCs/>
          <w:sz w:val="32"/>
          <w:szCs w:val="32"/>
        </w:rPr>
        <w:t>第三部分</w:t>
      </w:r>
      <w:r>
        <w:rPr>
          <w:rFonts w:ascii="仿宋" w:hAnsi="仿宋" w:eastAsia="仿宋" w:cs="仿宋"/>
          <w:b/>
          <w:bCs/>
          <w:sz w:val="32"/>
          <w:szCs w:val="32"/>
        </w:rPr>
        <w:t xml:space="preserve"> </w:t>
      </w:r>
      <w:r>
        <w:rPr>
          <w:rFonts w:hint="eastAsia" w:ascii="仿宋" w:hAnsi="仿宋" w:eastAsia="仿宋" w:cs="仿宋"/>
          <w:b/>
          <w:bCs/>
          <w:sz w:val="32"/>
          <w:szCs w:val="32"/>
        </w:rPr>
        <w:t>名词解释</w:t>
      </w:r>
    </w:p>
    <w:p>
      <w:pPr>
        <w:spacing w:line="360" w:lineRule="auto"/>
        <w:rPr>
          <w:rFonts w:ascii="仿宋" w:hAnsi="仿宋" w:eastAsia="仿宋"/>
          <w:sz w:val="30"/>
          <w:szCs w:val="30"/>
        </w:rPr>
      </w:pPr>
    </w:p>
    <w:p>
      <w:pPr>
        <w:spacing w:line="360" w:lineRule="auto"/>
        <w:ind w:firstLine="660"/>
        <w:rPr>
          <w:rFonts w:ascii="仿宋" w:hAnsi="仿宋" w:eastAsia="仿宋"/>
          <w:sz w:val="32"/>
          <w:szCs w:val="32"/>
        </w:rPr>
      </w:pPr>
      <w:r>
        <w:rPr>
          <w:rFonts w:hint="eastAsia" w:ascii="仿宋" w:hAnsi="仿宋" w:eastAsia="仿宋" w:cs="仿宋"/>
          <w:sz w:val="30"/>
          <w:szCs w:val="30"/>
        </w:rPr>
        <w:t>根据《</w:t>
      </w:r>
      <w:r>
        <w:rPr>
          <w:rFonts w:ascii="仿宋" w:hAnsi="仿宋" w:eastAsia="仿宋" w:cs="仿宋"/>
          <w:sz w:val="30"/>
          <w:szCs w:val="30"/>
        </w:rPr>
        <w:t>2018</w:t>
      </w:r>
      <w:r>
        <w:rPr>
          <w:rFonts w:hint="eastAsia" w:ascii="仿宋" w:hAnsi="仿宋" w:eastAsia="仿宋" w:cs="仿宋"/>
          <w:sz w:val="30"/>
          <w:szCs w:val="30"/>
        </w:rPr>
        <w:t>年政府收支分类科目》对</w:t>
      </w:r>
      <w:r>
        <w:rPr>
          <w:rFonts w:ascii="仿宋" w:hAnsi="仿宋" w:eastAsia="仿宋" w:cs="仿宋"/>
          <w:sz w:val="30"/>
          <w:szCs w:val="30"/>
        </w:rPr>
        <w:t>2018</w:t>
      </w:r>
      <w:r>
        <w:rPr>
          <w:rFonts w:hint="eastAsia" w:ascii="仿宋" w:hAnsi="仿宋" w:eastAsia="仿宋" w:cs="仿宋"/>
          <w:sz w:val="30"/>
          <w:szCs w:val="30"/>
        </w:rPr>
        <w:t>年度部门决算公开中相关名词解释如下：</w:t>
      </w:r>
      <w:r>
        <w:rPr>
          <w:rFonts w:ascii="仿宋" w:hAnsi="仿宋" w:eastAsia="仿宋" w:cs="仿宋"/>
          <w:sz w:val="30"/>
          <w:szCs w:val="30"/>
        </w:rPr>
        <w:t xml:space="preserve"> </w:t>
      </w:r>
      <w:r>
        <w:rPr>
          <w:rFonts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i/>
          <w:iCs/>
          <w:color w:val="111111"/>
          <w:kern w:val="0"/>
          <w:sz w:val="30"/>
          <w:szCs w:val="30"/>
        </w:rPr>
      </w:pPr>
      <w:r>
        <w:rPr>
          <w:rFonts w:hint="eastAsia" w:ascii="仿宋" w:hAnsi="仿宋" w:eastAsia="仿宋" w:cs="仿宋"/>
          <w:color w:val="111111"/>
          <w:kern w:val="0"/>
          <w:sz w:val="30"/>
          <w:szCs w:val="30"/>
        </w:rPr>
        <w:t>事业收入：指事业单位开展专业业务活动及其辅助活动取得的收入，事业单位收到的财政专户实际核拨的教育收费等资金在此反映。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olor w:val="111111"/>
          <w:kern w:val="0"/>
          <w:sz w:val="30"/>
          <w:szCs w:val="30"/>
        </w:rPr>
      </w:pPr>
      <w:r>
        <w:rPr>
          <w:rFonts w:hint="eastAsia" w:ascii="仿宋" w:hAnsi="仿宋" w:eastAsia="仿宋" w:cs="仿宋"/>
          <w:color w:val="111111"/>
          <w:kern w:val="0"/>
          <w:sz w:val="30"/>
          <w:szCs w:val="30"/>
        </w:rPr>
        <w:t>其他收入：指单位取得的除上述“财政拨款收入”、“事业收入”、“经营收入”等以外的各项收入。</w:t>
      </w:r>
    </w:p>
    <w:p>
      <w:pPr>
        <w:widowControl/>
        <w:spacing w:line="360" w:lineRule="auto"/>
        <w:jc w:val="left"/>
        <w:rPr>
          <w:rFonts w:ascii="仿宋" w:hAnsi="仿宋" w:eastAsia="仿宋"/>
          <w:color w:val="111111"/>
          <w:kern w:val="0"/>
          <w:sz w:val="30"/>
          <w:szCs w:val="30"/>
        </w:rPr>
      </w:pPr>
      <w:r>
        <w:rPr>
          <w:rFonts w:hint="eastAsia" w:ascii="仿宋" w:hAnsi="仿宋" w:eastAsia="仿宋" w:cs="仿宋"/>
          <w:color w:val="111111"/>
          <w:kern w:val="0"/>
          <w:sz w:val="30"/>
          <w:szCs w:val="30"/>
        </w:rPr>
        <w:t>　　用事业基金弥补收支差额：指事业单位用事业基金弥补当年收支差额的数额。</w:t>
      </w:r>
      <w:r>
        <w:rPr>
          <w:rFonts w:ascii="仿宋" w:hAnsi="仿宋" w:eastAsia="仿宋"/>
          <w:color w:val="111111"/>
          <w:kern w:val="0"/>
          <w:sz w:val="30"/>
          <w:szCs w:val="30"/>
        </w:rPr>
        <w:t> </w:t>
      </w:r>
    </w:p>
    <w:p>
      <w:pPr>
        <w:widowControl/>
        <w:spacing w:line="360" w:lineRule="auto"/>
        <w:jc w:val="left"/>
        <w:rPr>
          <w:rFonts w:ascii="仿宋" w:hAnsi="仿宋" w:eastAsia="仿宋"/>
          <w:color w:val="111111"/>
          <w:kern w:val="0"/>
          <w:sz w:val="30"/>
          <w:szCs w:val="30"/>
        </w:rPr>
      </w:pPr>
      <w:r>
        <w:rPr>
          <w:rFonts w:hint="eastAsia" w:ascii="仿宋" w:hAnsi="仿宋" w:eastAsia="仿宋" w:cs="仿宋"/>
          <w:color w:val="111111"/>
          <w:kern w:val="0"/>
          <w:sz w:val="30"/>
          <w:szCs w:val="30"/>
        </w:rPr>
        <w:t>　　年初结转和结余：指单位上年结转本年使用的基本支出结转、项目支出结转和结余和经营结余。</w:t>
      </w:r>
      <w:r>
        <w:rPr>
          <w:rFonts w:ascii="仿宋" w:hAnsi="仿宋" w:eastAsia="仿宋"/>
          <w:color w:val="111111"/>
          <w:kern w:val="0"/>
          <w:sz w:val="30"/>
          <w:szCs w:val="30"/>
        </w:rPr>
        <w:t> </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年末结转和结余资金：指本年度或以前年度预算安排、因客观条件发生变化无法按原计划实施，需要延迟到以后年度按有关规定继续使用的资金。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一般公共财政预算收入：指政府为履行职能，按国家法律、法规规定收取的纳入预算内管理的各项税收（地方留成部分）及非税收入总和（不包含基金收入）。</w:t>
      </w:r>
      <w:r>
        <w:rPr>
          <w:rFonts w:ascii="仿宋" w:hAnsi="仿宋" w:eastAsia="仿宋"/>
          <w:color w:val="111111"/>
          <w:kern w:val="0"/>
          <w:sz w:val="30"/>
          <w:szCs w:val="30"/>
        </w:rPr>
        <w:br w:type="textWrapping"/>
      </w:r>
      <w:r>
        <w:rPr>
          <w:rFonts w:ascii="仿宋" w:hAnsi="仿宋" w:eastAsia="仿宋" w:cs="仿宋"/>
          <w:color w:val="111111"/>
          <w:kern w:val="0"/>
          <w:sz w:val="30"/>
          <w:szCs w:val="30"/>
        </w:rPr>
        <w:t xml:space="preserve">   </w:t>
      </w:r>
      <w:r>
        <w:rPr>
          <w:rFonts w:hint="eastAsia" w:ascii="仿宋" w:hAnsi="仿宋" w:eastAsia="仿宋" w:cs="仿宋"/>
          <w:color w:val="111111"/>
          <w:kern w:val="0"/>
          <w:sz w:val="30"/>
          <w:szCs w:val="30"/>
        </w:rPr>
        <w:t>一般公共财政预算支出：反映公共财政预算收入安排的支出。</w:t>
      </w:r>
      <w:r>
        <w:rPr>
          <w:rFonts w:ascii="仿宋" w:hAnsi="仿宋" w:eastAsia="仿宋"/>
          <w:color w:val="111111"/>
          <w:kern w:val="0"/>
          <w:sz w:val="30"/>
          <w:szCs w:val="30"/>
        </w:rPr>
        <w:br w:type="textWrapping"/>
      </w:r>
      <w:r>
        <w:rPr>
          <w:rFonts w:ascii="仿宋" w:hAnsi="仿宋" w:eastAsia="仿宋" w:cs="仿宋"/>
          <w:color w:val="111111"/>
          <w:kern w:val="0"/>
          <w:sz w:val="30"/>
          <w:szCs w:val="30"/>
        </w:rPr>
        <w:t xml:space="preserve">    </w:t>
      </w:r>
      <w:r>
        <w:rPr>
          <w:rFonts w:hint="eastAsia" w:ascii="仿宋" w:hAnsi="仿宋" w:eastAsia="仿宋" w:cs="仿宋"/>
          <w:color w:val="111111"/>
          <w:kern w:val="0"/>
          <w:sz w:val="30"/>
          <w:szCs w:val="30"/>
        </w:rPr>
        <w:t>公共财政预算支出按照功能分类（按政府活动的社会职能和政策目标划分），包括：一般公共服务、外交、公共安全、国防、农业、环境保护、教育、科技、文化、卫生、体育、社会保障及就业支出和其他支出等。</w:t>
      </w:r>
      <w:r>
        <w:rPr>
          <w:rFonts w:ascii="仿宋" w:hAnsi="仿宋" w:eastAsia="仿宋"/>
          <w:color w:val="111111"/>
          <w:kern w:val="0"/>
          <w:sz w:val="30"/>
          <w:szCs w:val="30"/>
        </w:rPr>
        <w:br w:type="textWrapping"/>
      </w:r>
      <w:r>
        <w:rPr>
          <w:rFonts w:hint="eastAsia" w:ascii="仿宋" w:hAnsi="仿宋" w:eastAsia="仿宋" w:cs="仿宋"/>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ascii="仿宋" w:hAnsi="仿宋" w:eastAsia="仿宋"/>
          <w:color w:val="111111"/>
          <w:kern w:val="0"/>
          <w:sz w:val="30"/>
          <w:szCs w:val="30"/>
        </w:rPr>
        <w:br w:type="textWrapping"/>
      </w:r>
      <w:r>
        <w:rPr>
          <w:rFonts w:hint="eastAsia" w:ascii="仿宋" w:hAnsi="仿宋" w:eastAsia="仿宋" w:cs="仿宋"/>
          <w:color w:val="111111"/>
          <w:kern w:val="0"/>
          <w:sz w:val="30"/>
          <w:szCs w:val="30"/>
        </w:rPr>
        <w:t>　　工资福利支出：反映单位开支的在职职工和编制外长期聘用人员的各类劳动报酬，以及为上述人员缴纳的各项社会保险费等。</w:t>
      </w:r>
      <w:r>
        <w:rPr>
          <w:rFonts w:ascii="仿宋" w:hAnsi="仿宋" w:eastAsia="仿宋"/>
          <w:color w:val="111111"/>
          <w:kern w:val="0"/>
          <w:sz w:val="30"/>
          <w:szCs w:val="30"/>
        </w:rPr>
        <w:br w:type="textWrapping"/>
      </w:r>
      <w:r>
        <w:rPr>
          <w:rFonts w:hint="eastAsia" w:ascii="仿宋" w:hAnsi="仿宋" w:eastAsia="仿宋" w:cs="仿宋"/>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ascii="仿宋" w:hAnsi="仿宋" w:eastAsia="仿宋"/>
          <w:color w:val="111111"/>
          <w:kern w:val="0"/>
          <w:sz w:val="30"/>
          <w:szCs w:val="30"/>
        </w:rPr>
        <w:br w:type="textWrapping"/>
      </w:r>
      <w:r>
        <w:rPr>
          <w:rFonts w:hint="eastAsia" w:ascii="仿宋" w:hAnsi="仿宋" w:eastAsia="仿宋" w:cs="仿宋"/>
          <w:color w:val="111111"/>
          <w:kern w:val="0"/>
          <w:sz w:val="30"/>
          <w:szCs w:val="30"/>
        </w:rPr>
        <w:t>　　对个人和家庭的补助：反映政府用于对个人和家庭的补助支出。</w:t>
      </w:r>
      <w:r>
        <w:rPr>
          <w:rFonts w:ascii="仿宋" w:hAnsi="仿宋" w:eastAsia="仿宋"/>
          <w:color w:val="111111"/>
          <w:kern w:val="0"/>
          <w:sz w:val="30"/>
          <w:szCs w:val="30"/>
        </w:rPr>
        <w:br w:type="textWrapping"/>
      </w:r>
      <w:r>
        <w:rPr>
          <w:rFonts w:hint="eastAsia" w:ascii="仿宋" w:hAnsi="仿宋" w:eastAsia="仿宋" w:cs="仿宋"/>
          <w:color w:val="111111"/>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ascii="仿宋" w:hAnsi="仿宋" w:eastAsia="仿宋"/>
          <w:color w:val="111111"/>
          <w:kern w:val="0"/>
          <w:sz w:val="30"/>
          <w:szCs w:val="30"/>
        </w:rPr>
        <w:br w:type="textWrapping"/>
      </w:r>
      <w:r>
        <w:rPr>
          <w:rFonts w:hint="eastAsia" w:ascii="仿宋" w:hAnsi="仿宋" w:eastAsia="仿宋" w:cs="仿宋"/>
          <w:color w:val="111111"/>
          <w:kern w:val="0"/>
          <w:sz w:val="30"/>
          <w:szCs w:val="30"/>
        </w:rPr>
        <w:t>　　政府性基金支出：反映政府基金收入按排的支出。</w:t>
      </w:r>
      <w:r>
        <w:rPr>
          <w:rFonts w:ascii="仿宋" w:hAnsi="仿宋" w:eastAsia="仿宋"/>
          <w:color w:val="111111"/>
          <w:kern w:val="0"/>
          <w:sz w:val="30"/>
          <w:szCs w:val="30"/>
        </w:rPr>
        <w:br w:type="textWrapping"/>
      </w:r>
      <w:r>
        <w:rPr>
          <w:rFonts w:ascii="仿宋" w:hAnsi="仿宋" w:eastAsia="仿宋" w:cs="仿宋"/>
          <w:color w:val="111111"/>
          <w:kern w:val="0"/>
          <w:sz w:val="30"/>
          <w:szCs w:val="30"/>
        </w:rPr>
        <w:t xml:space="preserve">    </w:t>
      </w:r>
      <w:r>
        <w:rPr>
          <w:rFonts w:hint="eastAsia" w:ascii="仿宋" w:hAnsi="仿宋" w:eastAsia="仿宋" w:cs="仿宋"/>
          <w:color w:val="111111"/>
          <w:kern w:val="0"/>
          <w:sz w:val="30"/>
          <w:szCs w:val="30"/>
        </w:rPr>
        <w:t>基本支出：指为保障机构正常运转、完成日常工作任务而发生的人员支出和公用支出。</w:t>
      </w:r>
      <w:r>
        <w:rPr>
          <w:rFonts w:ascii="仿宋" w:hAnsi="仿宋" w:eastAsia="仿宋"/>
          <w:color w:val="111111"/>
          <w:kern w:val="0"/>
          <w:sz w:val="30"/>
          <w:szCs w:val="30"/>
        </w:rPr>
        <w:t> </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项目支出：指在基本支出之外为完成特定的行政任务或事业发展目标所发生的支出。</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w:t>
      </w:r>
      <w:r>
        <w:rPr>
          <w:rFonts w:ascii="仿宋" w:hAnsi="仿宋" w:eastAsia="仿宋"/>
          <w:color w:val="111111"/>
          <w:kern w:val="0"/>
          <w:sz w:val="30"/>
          <w:szCs w:val="30"/>
        </w:rPr>
        <w:t> </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w:t>
      </w:r>
      <w:r>
        <w:rPr>
          <w:rFonts w:ascii="仿宋" w:hAnsi="仿宋" w:eastAsia="仿宋"/>
          <w:color w:val="111111"/>
          <w:kern w:val="0"/>
          <w:sz w:val="30"/>
          <w:szCs w:val="30"/>
        </w:rPr>
        <w:t> </w:t>
      </w:r>
      <w:r>
        <w:rPr>
          <w:rFonts w:ascii="仿宋" w:hAnsi="仿宋" w:eastAsia="仿宋"/>
          <w:color w:val="111111"/>
          <w:kern w:val="0"/>
          <w:sz w:val="30"/>
          <w:szCs w:val="30"/>
        </w:rPr>
        <w:br w:type="textWrapping"/>
      </w:r>
      <w:r>
        <w:rPr>
          <w:rFonts w:ascii="仿宋" w:hAnsi="仿宋" w:eastAsia="仿宋" w:cs="仿宋"/>
          <w:color w:val="111111"/>
          <w:kern w:val="0"/>
          <w:sz w:val="30"/>
          <w:szCs w:val="30"/>
        </w:rPr>
        <w:t xml:space="preserve">     </w:t>
      </w:r>
      <w:r>
        <w:rPr>
          <w:rFonts w:hint="eastAsia" w:ascii="仿宋" w:hAnsi="仿宋" w:eastAsia="仿宋" w:cs="仿宋"/>
          <w:color w:val="111111"/>
          <w:kern w:val="0"/>
          <w:sz w:val="30"/>
          <w:szCs w:val="30"/>
        </w:rPr>
        <w:t>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 w:hAnsi="仿宋" w:eastAsia="仿宋" w:cs="仿宋"/>
          <w:color w:val="111111"/>
          <w:kern w:val="0"/>
          <w:sz w:val="30"/>
          <w:szCs w:val="30"/>
        </w:rPr>
        <w:t>财政性资金</w:t>
      </w:r>
      <w:r>
        <w:rPr>
          <w:rFonts w:hint="eastAsia" w:ascii="仿宋" w:hAnsi="仿宋" w:eastAsia="仿宋" w:cs="仿宋"/>
          <w:color w:val="111111"/>
          <w:kern w:val="0"/>
          <w:sz w:val="30"/>
          <w:szCs w:val="30"/>
        </w:rPr>
        <w:fldChar w:fldCharType="end"/>
      </w:r>
      <w:r>
        <w:rPr>
          <w:rFonts w:hint="eastAsia" w:ascii="仿宋" w:hAnsi="仿宋" w:eastAsia="仿宋" w:cs="仿宋"/>
          <w:color w:val="111111"/>
          <w:kern w:val="0"/>
          <w:sz w:val="30"/>
          <w:szCs w:val="30"/>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 w:hAnsi="仿宋" w:eastAsia="仿宋" w:cs="仿宋"/>
          <w:color w:val="111111"/>
          <w:kern w:val="0"/>
          <w:sz w:val="30"/>
          <w:szCs w:val="30"/>
        </w:rPr>
        <w:t>采购过程</w:t>
      </w:r>
      <w:r>
        <w:rPr>
          <w:rFonts w:hint="eastAsia" w:ascii="仿宋" w:hAnsi="仿宋" w:eastAsia="仿宋" w:cs="仿宋"/>
          <w:color w:val="111111"/>
          <w:kern w:val="0"/>
          <w:sz w:val="30"/>
          <w:szCs w:val="30"/>
        </w:rPr>
        <w:fldChar w:fldCharType="end"/>
      </w:r>
      <w:r>
        <w:rPr>
          <w:rFonts w:hint="eastAsia" w:ascii="仿宋" w:hAnsi="仿宋" w:eastAsia="仿宋" w:cs="仿宋"/>
          <w:color w:val="111111"/>
          <w:kern w:val="0"/>
          <w:sz w:val="30"/>
          <w:szCs w:val="30"/>
        </w:rPr>
        <w:t>，而且是采购政策、采购程序、采购过程及采购管理的总称，是一种对公共采购管理的制度。</w:t>
      </w:r>
      <w:r>
        <w:rPr>
          <w:rFonts w:ascii="仿宋" w:hAnsi="仿宋" w:eastAsia="仿宋"/>
          <w:color w:val="111111"/>
          <w:kern w:val="0"/>
          <w:sz w:val="30"/>
          <w:szCs w:val="30"/>
        </w:rPr>
        <w:br w:type="textWrapping"/>
      </w:r>
      <w:r>
        <w:rPr>
          <w:rFonts w:ascii="仿宋" w:hAnsi="仿宋" w:eastAsia="仿宋" w:cs="仿宋"/>
          <w:color w:val="111111"/>
          <w:kern w:val="0"/>
          <w:sz w:val="30"/>
          <w:szCs w:val="30"/>
        </w:rPr>
        <w:t xml:space="preserve">    </w:t>
      </w:r>
      <w:r>
        <w:rPr>
          <w:rFonts w:hint="eastAsia" w:ascii="仿宋" w:hAnsi="仿宋" w:eastAsia="仿宋" w:cs="仿宋"/>
          <w:color w:val="111111"/>
          <w:kern w:val="0"/>
          <w:sz w:val="30"/>
          <w:szCs w:val="30"/>
        </w:rPr>
        <w:t>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 w:hAnsi="仿宋" w:eastAsia="仿宋" w:cs="仿宋"/>
          <w:color w:val="111111"/>
          <w:kern w:val="0"/>
          <w:sz w:val="30"/>
          <w:szCs w:val="30"/>
        </w:rPr>
        <w:t>社会效益</w:t>
      </w:r>
      <w:r>
        <w:rPr>
          <w:rFonts w:hint="eastAsia" w:ascii="仿宋" w:hAnsi="仿宋" w:eastAsia="仿宋" w:cs="仿宋"/>
          <w:color w:val="111111"/>
          <w:kern w:val="0"/>
          <w:sz w:val="30"/>
          <w:szCs w:val="30"/>
        </w:rPr>
        <w:fldChar w:fldCharType="end"/>
      </w:r>
      <w:r>
        <w:rPr>
          <w:rFonts w:hint="eastAsia" w:ascii="仿宋" w:hAnsi="仿宋" w:eastAsia="仿宋" w:cs="仿宋"/>
          <w:color w:val="111111"/>
          <w:kern w:val="0"/>
          <w:sz w:val="30"/>
          <w:szCs w:val="30"/>
        </w:rPr>
        <w:t>的各种</w:t>
      </w:r>
      <w:r>
        <w:fldChar w:fldCharType="begin"/>
      </w:r>
      <w:r>
        <w:instrText xml:space="preserve"> HYPERLINK "http://baike.so.com/doc/7798608-8072703.html" \t "_blank" </w:instrText>
      </w:r>
      <w:r>
        <w:fldChar w:fldCharType="separate"/>
      </w:r>
      <w:r>
        <w:rPr>
          <w:rFonts w:hint="eastAsia" w:ascii="仿宋" w:hAnsi="仿宋" w:eastAsia="仿宋" w:cs="仿宋"/>
          <w:color w:val="111111"/>
          <w:kern w:val="0"/>
          <w:sz w:val="30"/>
          <w:szCs w:val="30"/>
        </w:rPr>
        <w:t>经济资源</w:t>
      </w:r>
      <w:r>
        <w:rPr>
          <w:rFonts w:hint="eastAsia" w:ascii="仿宋" w:hAnsi="仿宋" w:eastAsia="仿宋" w:cs="仿宋"/>
          <w:color w:val="111111"/>
          <w:kern w:val="0"/>
          <w:sz w:val="30"/>
          <w:szCs w:val="30"/>
        </w:rPr>
        <w:fldChar w:fldCharType="end"/>
      </w:r>
      <w:r>
        <w:rPr>
          <w:rFonts w:hint="eastAsia" w:ascii="仿宋" w:hAnsi="仿宋" w:eastAsia="仿宋" w:cs="仿宋"/>
          <w:color w:val="111111"/>
          <w:kern w:val="0"/>
          <w:sz w:val="30"/>
          <w:szCs w:val="30"/>
        </w:rPr>
        <w:t>的总和。就是属于国家所有的一切</w:t>
      </w:r>
      <w:r>
        <w:fldChar w:fldCharType="begin"/>
      </w:r>
      <w:r>
        <w:instrText xml:space="preserve"> HYPERLINK "http://baike.so.com/doc/5368106-5603892.html" \t "_blank" </w:instrText>
      </w:r>
      <w:r>
        <w:fldChar w:fldCharType="separate"/>
      </w:r>
      <w:r>
        <w:rPr>
          <w:rFonts w:hint="eastAsia" w:ascii="仿宋" w:hAnsi="仿宋" w:eastAsia="仿宋" w:cs="仿宋"/>
          <w:color w:val="111111"/>
          <w:kern w:val="0"/>
          <w:sz w:val="30"/>
          <w:szCs w:val="30"/>
        </w:rPr>
        <w:t>财产</w:t>
      </w:r>
      <w:r>
        <w:rPr>
          <w:rFonts w:hint="eastAsia" w:ascii="仿宋" w:hAnsi="仿宋" w:eastAsia="仿宋" w:cs="仿宋"/>
          <w:color w:val="111111"/>
          <w:kern w:val="0"/>
          <w:sz w:val="30"/>
          <w:szCs w:val="30"/>
        </w:rPr>
        <w:fldChar w:fldCharType="end"/>
      </w:r>
      <w:r>
        <w:rPr>
          <w:rFonts w:hint="eastAsia" w:ascii="仿宋" w:hAnsi="仿宋" w:eastAsia="仿宋" w:cs="仿宋"/>
          <w:color w:val="111111"/>
          <w:kern w:val="0"/>
          <w:sz w:val="30"/>
          <w:szCs w:val="30"/>
        </w:rPr>
        <w:t>和财</w:t>
      </w:r>
      <w:r>
        <w:fldChar w:fldCharType="begin"/>
      </w:r>
      <w:r>
        <w:instrText xml:space="preserve"> HYPERLINK "http://baike.so.com/doc/5399886-5637441.html" \t "_blank" </w:instrText>
      </w:r>
      <w:r>
        <w:fldChar w:fldCharType="separate"/>
      </w:r>
      <w:r>
        <w:rPr>
          <w:rFonts w:hint="eastAsia" w:ascii="仿宋" w:hAnsi="仿宋" w:eastAsia="仿宋" w:cs="仿宋"/>
          <w:color w:val="111111"/>
          <w:kern w:val="0"/>
          <w:sz w:val="30"/>
          <w:szCs w:val="30"/>
        </w:rPr>
        <w:t>产权</w:t>
      </w:r>
      <w:r>
        <w:rPr>
          <w:rFonts w:hint="eastAsia" w:ascii="仿宋" w:hAnsi="仿宋" w:eastAsia="仿宋" w:cs="仿宋"/>
          <w:color w:val="111111"/>
          <w:kern w:val="0"/>
          <w:sz w:val="30"/>
          <w:szCs w:val="30"/>
        </w:rPr>
        <w:fldChar w:fldCharType="end"/>
      </w:r>
      <w:r>
        <w:rPr>
          <w:rFonts w:hint="eastAsia" w:ascii="仿宋" w:hAnsi="仿宋" w:eastAsia="仿宋" w:cs="仿宋"/>
          <w:color w:val="111111"/>
          <w:kern w:val="0"/>
          <w:sz w:val="30"/>
          <w:szCs w:val="30"/>
        </w:rPr>
        <w:t>利的总称。</w:t>
      </w:r>
      <w:r>
        <w:rPr>
          <w:rFonts w:ascii="仿宋" w:hAnsi="仿宋" w:eastAsia="仿宋"/>
          <w:color w:val="111111"/>
          <w:kern w:val="0"/>
          <w:sz w:val="30"/>
          <w:szCs w:val="30"/>
        </w:rPr>
        <w:t> </w:t>
      </w:r>
      <w:r>
        <w:rPr>
          <w:rFonts w:hint="eastAsia" w:ascii="仿宋" w:hAnsi="仿宋" w:eastAsia="仿宋" w:cs="仿宋"/>
          <w:color w:val="111111"/>
          <w:kern w:val="0"/>
          <w:sz w:val="30"/>
          <w:szCs w:val="30"/>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预算绩效：是指政府或相关部门按照财政效率的原则，通过绩效指标以及目标管理对部门内部或者单位的财政支出做出客观、公正、公平的评价和决策。</w:t>
      </w:r>
      <w:r>
        <w:rPr>
          <w:rFonts w:ascii="仿宋" w:hAnsi="仿宋" w:eastAsia="仿宋" w:cs="仿宋"/>
          <w:color w:val="111111"/>
          <w:kern w:val="0"/>
          <w:sz w:val="30"/>
          <w:szCs w:val="30"/>
        </w:rPr>
        <w:t>2005</w:t>
      </w:r>
      <w:r>
        <w:rPr>
          <w:rFonts w:hint="eastAsia" w:ascii="仿宋" w:hAnsi="仿宋" w:eastAsia="仿宋" w:cs="仿宋"/>
          <w:color w:val="111111"/>
          <w:kern w:val="0"/>
          <w:sz w:val="30"/>
          <w:szCs w:val="30"/>
        </w:rPr>
        <w:t>年</w:t>
      </w:r>
      <w:r>
        <w:rPr>
          <w:rFonts w:ascii="仿宋" w:hAnsi="仿宋" w:eastAsia="仿宋" w:cs="仿宋"/>
          <w:color w:val="111111"/>
          <w:kern w:val="0"/>
          <w:sz w:val="30"/>
          <w:szCs w:val="30"/>
        </w:rPr>
        <w:t>5</w:t>
      </w:r>
      <w:r>
        <w:rPr>
          <w:rFonts w:hint="eastAsia" w:ascii="仿宋" w:hAnsi="仿宋" w:eastAsia="仿宋" w:cs="仿宋"/>
          <w:color w:val="111111"/>
          <w:kern w:val="0"/>
          <w:sz w:val="30"/>
          <w:szCs w:val="30"/>
        </w:rPr>
        <w:t>月财政部出台了《中央部门预算支出绩效评价管理办法（试行）》（财预</w:t>
      </w:r>
      <w:r>
        <w:rPr>
          <w:rFonts w:ascii="仿宋" w:hAnsi="仿宋" w:eastAsia="仿宋" w:cs="仿宋"/>
          <w:color w:val="111111"/>
          <w:kern w:val="0"/>
          <w:sz w:val="30"/>
          <w:szCs w:val="30"/>
        </w:rPr>
        <w:t>[2005]86</w:t>
      </w:r>
      <w:r>
        <w:rPr>
          <w:rFonts w:hint="eastAsia" w:ascii="仿宋" w:hAnsi="仿宋" w:eastAsia="仿宋" w:cs="仿宋"/>
          <w:color w:val="111111"/>
          <w:kern w:val="0"/>
          <w:sz w:val="30"/>
          <w:szCs w:val="30"/>
        </w:rPr>
        <w:t>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00" w:firstLineChars="200"/>
        <w:jc w:val="left"/>
        <w:rPr>
          <w:rFonts w:ascii="仿宋" w:hAnsi="仿宋" w:eastAsia="仿宋"/>
          <w:color w:val="111111"/>
          <w:kern w:val="0"/>
          <w:sz w:val="30"/>
          <w:szCs w:val="30"/>
        </w:rPr>
      </w:pP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附件：</w:t>
      </w:r>
      <w:r>
        <w:rPr>
          <w:rFonts w:ascii="仿宋" w:hAnsi="仿宋" w:eastAsia="仿宋" w:cs="仿宋"/>
          <w:color w:val="111111"/>
          <w:kern w:val="0"/>
          <w:sz w:val="30"/>
          <w:szCs w:val="30"/>
        </w:rPr>
        <w:t>2018</w:t>
      </w:r>
      <w:r>
        <w:rPr>
          <w:rFonts w:hint="eastAsia" w:ascii="仿宋" w:hAnsi="仿宋" w:eastAsia="仿宋" w:cs="仿宋"/>
          <w:color w:val="111111"/>
          <w:kern w:val="0"/>
          <w:sz w:val="30"/>
          <w:szCs w:val="30"/>
        </w:rPr>
        <w:t>年度部门决算公开表格</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收入支出决算总表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收入决算表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支出决算表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财政拨款收入支出决算总表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一般公共预算财政拨款支出决算表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一般公共预算财政拨款基本支出决算表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一般公共预算财政拨款“三公”经费支出决算表</w:t>
      </w:r>
    </w:p>
    <w:p>
      <w:pPr>
        <w:widowControl/>
        <w:spacing w:line="360" w:lineRule="auto"/>
        <w:ind w:firstLine="600" w:firstLineChars="200"/>
        <w:jc w:val="left"/>
        <w:rPr>
          <w:rFonts w:ascii="仿宋" w:hAnsi="仿宋" w:eastAsia="仿宋"/>
          <w:color w:val="111111"/>
          <w:kern w:val="0"/>
          <w:sz w:val="30"/>
          <w:szCs w:val="30"/>
        </w:rPr>
      </w:pPr>
      <w:r>
        <w:rPr>
          <w:rFonts w:hint="eastAsia" w:ascii="仿宋" w:hAnsi="仿宋" w:eastAsia="仿宋" w:cs="仿宋"/>
          <w:color w:val="111111"/>
          <w:kern w:val="0"/>
          <w:sz w:val="30"/>
          <w:szCs w:val="30"/>
        </w:rPr>
        <w:t>政府性基金预算财政拨款收入支出决算表</w:t>
      </w:r>
    </w:p>
    <w:p>
      <w:pPr>
        <w:widowControl/>
        <w:spacing w:line="360" w:lineRule="auto"/>
        <w:ind w:firstLine="600" w:firstLineChars="200"/>
        <w:jc w:val="left"/>
        <w:rPr>
          <w:rFonts w:ascii="仿宋" w:hAnsi="仿宋" w:eastAsia="仿宋" w:cs="仿宋"/>
          <w:color w:val="111111"/>
          <w:kern w:val="0"/>
          <w:sz w:val="30"/>
          <w:szCs w:val="30"/>
        </w:rPr>
      </w:pPr>
      <w:r>
        <w:rPr>
          <w:rFonts w:ascii="仿宋" w:hAnsi="仿宋" w:eastAsia="仿宋" w:cs="仿宋"/>
          <w:color w:val="111111"/>
          <w:kern w:val="0"/>
          <w:sz w:val="30"/>
          <w:szCs w:val="30"/>
        </w:rPr>
        <w:t xml:space="preserve">             </w:t>
      </w:r>
    </w:p>
    <w:p>
      <w:pPr>
        <w:widowControl/>
        <w:spacing w:line="360" w:lineRule="auto"/>
        <w:ind w:firstLine="600" w:firstLineChars="200"/>
        <w:jc w:val="left"/>
        <w:rPr>
          <w:rFonts w:ascii="仿宋" w:hAnsi="仿宋" w:eastAsia="仿宋" w:cs="仿宋"/>
          <w:color w:val="111111"/>
          <w:kern w:val="0"/>
          <w:sz w:val="30"/>
          <w:szCs w:val="30"/>
        </w:rPr>
      </w:pPr>
      <w:r>
        <w:rPr>
          <w:rFonts w:ascii="仿宋" w:hAnsi="仿宋" w:eastAsia="仿宋" w:cs="仿宋"/>
          <w:color w:val="111111"/>
          <w:kern w:val="0"/>
          <w:sz w:val="30"/>
          <w:szCs w:val="30"/>
        </w:rPr>
        <w:t xml:space="preserve">               </w:t>
      </w:r>
    </w:p>
    <w:p>
      <w:pPr>
        <w:spacing w:line="360" w:lineRule="auto"/>
        <w:ind w:firstLine="600" w:firstLineChars="200"/>
        <w:rPr>
          <w:rFonts w:ascii="仿宋" w:hAnsi="仿宋" w:eastAsia="仿宋"/>
          <w:kern w:val="0"/>
          <w:sz w:val="30"/>
          <w:szCs w:val="30"/>
        </w:rPr>
      </w:pPr>
    </w:p>
    <w:p>
      <w:pPr>
        <w:spacing w:line="360" w:lineRule="auto"/>
        <w:rPr>
          <w:rFonts w:ascii="仿宋" w:hAnsi="仿宋" w:eastAsia="仿宋"/>
        </w:rPr>
      </w:pPr>
    </w:p>
    <w:sectPr>
      <w:footerReference r:id="rId3" w:type="default"/>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sz w:val="24"/>
        <w:szCs w:val="24"/>
      </w:rPr>
    </w:pPr>
    <w:r>
      <w:rPr>
        <w:rStyle w:val="7"/>
        <w:rFonts w:ascii="宋体" w:hAnsi="宋体" w:cs="宋体"/>
        <w:sz w:val="24"/>
        <w:szCs w:val="24"/>
      </w:rPr>
      <w:fldChar w:fldCharType="begin"/>
    </w:r>
    <w:r>
      <w:rPr>
        <w:rStyle w:val="7"/>
        <w:rFonts w:ascii="宋体" w:hAnsi="宋体" w:cs="宋体"/>
        <w:sz w:val="24"/>
        <w:szCs w:val="24"/>
      </w:rPr>
      <w:instrText xml:space="preserve">PAGE  </w:instrText>
    </w:r>
    <w:r>
      <w:rPr>
        <w:rStyle w:val="7"/>
        <w:rFonts w:ascii="宋体" w:hAnsi="宋体" w:cs="宋体"/>
        <w:sz w:val="24"/>
        <w:szCs w:val="24"/>
      </w:rPr>
      <w:fldChar w:fldCharType="separate"/>
    </w:r>
    <w:r>
      <w:rPr>
        <w:rStyle w:val="7"/>
        <w:rFonts w:ascii="宋体" w:hAnsi="宋体" w:cs="宋体"/>
        <w:sz w:val="24"/>
        <w:szCs w:val="24"/>
      </w:rPr>
      <w:t>- 10 -</w:t>
    </w:r>
    <w:r>
      <w:rPr>
        <w:rStyle w:val="7"/>
        <w:rFonts w:ascii="宋体" w:hAnsi="宋体" w:cs="宋体"/>
        <w:sz w:val="24"/>
        <w:szCs w:val="24"/>
      </w:rP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D75BB9F"/>
    <w:multiLevelType w:val="singleLevel"/>
    <w:tmpl w:val="5D75BB9F"/>
    <w:lvl w:ilvl="0" w:tentative="0">
      <w:start w:val="1"/>
      <w:numFmt w:val="chineseCounting"/>
      <w:suff w:val="nothing"/>
      <w:lvlText w:val="%1、"/>
      <w:lvlJc w:val="left"/>
    </w:lvl>
  </w:abstractNum>
  <w:abstractNum w:abstractNumId="4">
    <w:nsid w:val="5D7EDA3B"/>
    <w:multiLevelType w:val="singleLevel"/>
    <w:tmpl w:val="5D7EDA3B"/>
    <w:lvl w:ilvl="0" w:tentative="0">
      <w:start w:val="9"/>
      <w:numFmt w:val="chineseCounting"/>
      <w:suff w:val="nothing"/>
      <w:lvlText w:val="%1、"/>
      <w:lvlJc w:val="left"/>
    </w:lvl>
  </w:abstractNum>
  <w:abstractNum w:abstractNumId="5">
    <w:nsid w:val="5D84BA6D"/>
    <w:multiLevelType w:val="singleLevel"/>
    <w:tmpl w:val="5D84BA6D"/>
    <w:lvl w:ilvl="0" w:tentative="0">
      <w:start w:val="1"/>
      <w:numFmt w:val="decimal"/>
      <w:suff w:val="nothing"/>
      <w:lvlText w:val="%1、"/>
      <w:lvlJc w:val="left"/>
    </w:lvl>
  </w:abstractNum>
  <w:num w:numId="1">
    <w:abstractNumId w:val="1"/>
  </w:num>
  <w:num w:numId="2">
    <w:abstractNumId w:val="2"/>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documentProtection w:enforcement="0"/>
  <w:defaultTabStop w:val="420"/>
  <w:doNotHyphenateCaps/>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41522A4"/>
    <w:rsid w:val="00126AA9"/>
    <w:rsid w:val="001717B3"/>
    <w:rsid w:val="002609C0"/>
    <w:rsid w:val="002D2A04"/>
    <w:rsid w:val="0033758B"/>
    <w:rsid w:val="004D28BB"/>
    <w:rsid w:val="005168DD"/>
    <w:rsid w:val="008557E7"/>
    <w:rsid w:val="009436D2"/>
    <w:rsid w:val="00956DDF"/>
    <w:rsid w:val="00B101E4"/>
    <w:rsid w:val="00B556BE"/>
    <w:rsid w:val="00C20EEC"/>
    <w:rsid w:val="00C51266"/>
    <w:rsid w:val="00CA1929"/>
    <w:rsid w:val="00D14488"/>
    <w:rsid w:val="02056C4D"/>
    <w:rsid w:val="023F13DB"/>
    <w:rsid w:val="026066D5"/>
    <w:rsid w:val="029224CF"/>
    <w:rsid w:val="02E75099"/>
    <w:rsid w:val="032D5CC6"/>
    <w:rsid w:val="03456C94"/>
    <w:rsid w:val="036A7041"/>
    <w:rsid w:val="0372233B"/>
    <w:rsid w:val="037D750B"/>
    <w:rsid w:val="03CD392E"/>
    <w:rsid w:val="04101647"/>
    <w:rsid w:val="04DF25D8"/>
    <w:rsid w:val="058F3CD4"/>
    <w:rsid w:val="05AD5405"/>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1F0EAF"/>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244C73"/>
    <w:rsid w:val="69850C5D"/>
    <w:rsid w:val="69C7339C"/>
    <w:rsid w:val="6A05571E"/>
    <w:rsid w:val="6A6E1C15"/>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3D14C6"/>
    <w:rsid w:val="7FB060C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iPriority="99"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nhideWhenUsed="0"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iPriority w:val="99"/>
    <w:pPr>
      <w:tabs>
        <w:tab w:val="center" w:pos="4153"/>
        <w:tab w:val="right" w:pos="8306"/>
      </w:tabs>
      <w:snapToGrid w:val="0"/>
      <w:jc w:val="left"/>
    </w:pPr>
    <w:rPr>
      <w:sz w:val="18"/>
      <w:szCs w:val="18"/>
    </w:rPr>
  </w:style>
  <w:style w:type="paragraph" w:styleId="3">
    <w:name w:val="Normal (Web)"/>
    <w:basedOn w:val="1"/>
    <w:qFormat/>
    <w:uiPriority w:val="99"/>
    <w:pPr>
      <w:widowControl/>
      <w:spacing w:beforeAutospacing="1" w:afterAutospacing="1"/>
      <w:jc w:val="left"/>
    </w:pPr>
    <w:rPr>
      <w:rFonts w:ascii="宋体" w:hAnsi="宋体" w:cs="宋体"/>
      <w:kern w:val="0"/>
      <w:sz w:val="24"/>
      <w:szCs w:val="24"/>
    </w:rPr>
  </w:style>
  <w:style w:type="character" w:styleId="6">
    <w:name w:val="Strong"/>
    <w:basedOn w:val="5"/>
    <w:qFormat/>
    <w:uiPriority w:val="99"/>
    <w:rPr>
      <w:b/>
      <w:bCs/>
    </w:rPr>
  </w:style>
  <w:style w:type="character" w:styleId="7">
    <w:name w:val="page number"/>
    <w:basedOn w:val="5"/>
    <w:qFormat/>
    <w:uiPriority w:val="99"/>
  </w:style>
  <w:style w:type="character" w:styleId="8">
    <w:name w:val="Hyperlink"/>
    <w:basedOn w:val="5"/>
    <w:uiPriority w:val="99"/>
    <w:rPr>
      <w:color w:val="auto"/>
      <w:u w:val="none"/>
    </w:rPr>
  </w:style>
  <w:style w:type="character" w:customStyle="1" w:styleId="9">
    <w:name w:val="Footer Char"/>
    <w:basedOn w:val="5"/>
    <w:link w:val="2"/>
    <w:semiHidden/>
    <w:locked/>
    <w:uiPriority w:val="99"/>
    <w:rPr>
      <w:sz w:val="18"/>
      <w:szCs w:val="18"/>
    </w:rPr>
  </w:style>
  <w:style w:type="character" w:customStyle="1" w:styleId="10">
    <w:name w:val="apple-converted-space"/>
    <w:basedOn w:val="5"/>
    <w:uiPriority w:val="99"/>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14</Pages>
  <Words>1068</Words>
  <Characters>6090</Characters>
  <Lines>0</Lines>
  <Paragraphs>0</Paragraphs>
  <TotalTime>15</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2019-09-21T14:14:34Z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